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bookmarkStart w:id="154" w:name="_GoBack"/>
      <w:bookmarkEnd w:id="154"/>
      <w:r>
        <w:rPr>
          <w:rFonts w:hint="eastAsia"/>
          <w:color w:val="000000"/>
        </w:rPr>
        <w:t>采购代理机构备</w:t>
      </w:r>
      <w:r>
        <w:rPr>
          <w:rFonts w:hint="eastAsia" w:ascii="宋体" w:hAnsi="宋体"/>
          <w:color w:val="000000"/>
        </w:rPr>
        <w:t>案号：CQCBJQ</w:t>
      </w:r>
      <w:r>
        <w:rPr>
          <w:rFonts w:ascii="宋体" w:hAnsi="宋体"/>
          <w:color w:val="000000"/>
        </w:rPr>
        <w:t>2207-180</w:t>
      </w:r>
    </w:p>
    <w:p>
      <w:pPr>
        <w:jc w:val="center"/>
        <w:rPr>
          <w:color w:val="000000"/>
        </w:rPr>
      </w:pPr>
    </w:p>
    <w:p>
      <w:pPr>
        <w:jc w:val="center"/>
        <w:outlineLvl w:val="0"/>
        <w:rPr>
          <w:color w:val="000000"/>
          <w:sz w:val="44"/>
          <w:szCs w:val="44"/>
        </w:rPr>
      </w:pPr>
    </w:p>
    <w:p>
      <w:pPr>
        <w:jc w:val="center"/>
        <w:outlineLvl w:val="0"/>
        <w:rPr>
          <w:rFonts w:ascii="宋体" w:hAnsi="宋体"/>
          <w:b/>
          <w:color w:val="000000"/>
          <w:sz w:val="48"/>
          <w:szCs w:val="48"/>
        </w:rPr>
      </w:pPr>
      <w:r>
        <w:rPr>
          <w:rFonts w:hint="eastAsia" w:ascii="宋体" w:hAnsi="宋体"/>
          <w:b/>
          <w:color w:val="000000"/>
          <w:sz w:val="48"/>
          <w:szCs w:val="48"/>
        </w:rPr>
        <w:t>2021年度重庆市口岸物流发展专项资金</w:t>
      </w:r>
    </w:p>
    <w:p>
      <w:pPr>
        <w:jc w:val="center"/>
        <w:outlineLvl w:val="0"/>
        <w:rPr>
          <w:rFonts w:ascii="宋体" w:hAnsi="宋体"/>
          <w:b/>
          <w:color w:val="000000"/>
          <w:sz w:val="48"/>
          <w:szCs w:val="48"/>
        </w:rPr>
      </w:pPr>
      <w:r>
        <w:rPr>
          <w:rFonts w:hint="eastAsia" w:ascii="宋体" w:hAnsi="宋体"/>
          <w:b/>
          <w:color w:val="000000"/>
          <w:sz w:val="48"/>
          <w:szCs w:val="48"/>
        </w:rPr>
        <w:t>绩效评价</w:t>
      </w:r>
    </w:p>
    <w:p>
      <w:pPr>
        <w:pStyle w:val="2"/>
        <w:rPr>
          <w:lang w:eastAsia="zh-CN"/>
        </w:rPr>
      </w:pPr>
    </w:p>
    <w:p>
      <w:pPr>
        <w:outlineLvl w:val="0"/>
        <w:rPr>
          <w:rFonts w:ascii="宋体" w:hAnsi="宋体"/>
          <w:color w:val="000000"/>
          <w:spacing w:val="80"/>
          <w:sz w:val="72"/>
          <w:szCs w:val="72"/>
        </w:rPr>
      </w:pPr>
    </w:p>
    <w:p>
      <w:pPr>
        <w:jc w:val="center"/>
        <w:outlineLvl w:val="0"/>
        <w:rPr>
          <w:rFonts w:ascii="宋体" w:hAnsi="宋体"/>
          <w:color w:val="000000"/>
          <w:spacing w:val="80"/>
          <w:sz w:val="72"/>
          <w:szCs w:val="72"/>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 xml:space="preserve">SZFKAWLCG2022-020 </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pStyle w:val="2"/>
        <w:rPr>
          <w:lang w:eastAsia="zh-CN"/>
        </w:rPr>
      </w:pPr>
    </w:p>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七</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7"/>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"_Toc109894482" </w:instrText>
      </w:r>
      <w:r>
        <w:fldChar w:fldCharType="separate"/>
      </w:r>
      <w:r>
        <w:rPr>
          <w:rStyle w:val="65"/>
          <w:rFonts w:ascii="宋体" w:hAnsi="宋体"/>
        </w:rPr>
        <w:t>第一篇  采购邀请书</w:t>
      </w:r>
      <w:r>
        <w:tab/>
      </w:r>
      <w:r>
        <w:fldChar w:fldCharType="begin"/>
      </w:r>
      <w:r>
        <w:instrText xml:space="preserve"> PAGEREF _Toc109894482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"_Toc109894483" </w:instrText>
      </w:r>
      <w:r>
        <w:fldChar w:fldCharType="separate"/>
      </w:r>
      <w:r>
        <w:rPr>
          <w:rStyle w:val="65"/>
          <w:rFonts w:ascii="宋体" w:hAnsi="宋体"/>
        </w:rPr>
        <w:t>一、竞争性比选内容</w:t>
      </w:r>
      <w:r>
        <w:tab/>
      </w:r>
      <w:r>
        <w:fldChar w:fldCharType="begin"/>
      </w:r>
      <w:r>
        <w:instrText xml:space="preserve"> PAGEREF _Toc109894483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"_Toc109894484" </w:instrText>
      </w:r>
      <w:r>
        <w:fldChar w:fldCharType="separate"/>
      </w:r>
      <w:r>
        <w:rPr>
          <w:rStyle w:val="65"/>
          <w:rFonts w:ascii="宋体" w:hAnsi="宋体"/>
        </w:rPr>
        <w:t>二、资金来源</w:t>
      </w:r>
      <w:r>
        <w:tab/>
      </w:r>
      <w:r>
        <w:fldChar w:fldCharType="begin"/>
      </w:r>
      <w:r>
        <w:instrText xml:space="preserve"> PAGEREF _Toc109894484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"_Toc109894485" </w:instrText>
      </w:r>
      <w:r>
        <w:fldChar w:fldCharType="separate"/>
      </w:r>
      <w:r>
        <w:rPr>
          <w:rStyle w:val="65"/>
          <w:rFonts w:ascii="宋体" w:hAnsi="宋体"/>
        </w:rPr>
        <w:t>三、供应商资格条件</w:t>
      </w:r>
      <w:r>
        <w:tab/>
      </w:r>
      <w:r>
        <w:fldChar w:fldCharType="begin"/>
      </w:r>
      <w:r>
        <w:instrText xml:space="preserve"> PAGEREF _Toc109894485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"_Toc109894486" </w:instrText>
      </w:r>
      <w:r>
        <w:fldChar w:fldCharType="separate"/>
      </w:r>
      <w:r>
        <w:rPr>
          <w:rStyle w:val="65"/>
          <w:rFonts w:ascii="宋体" w:hAnsi="宋体"/>
        </w:rPr>
        <w:t>四、比选有关说明</w:t>
      </w:r>
      <w:r>
        <w:tab/>
      </w:r>
      <w:r>
        <w:fldChar w:fldCharType="begin"/>
      </w:r>
      <w:r>
        <w:instrText xml:space="preserve"> PAGEREF _Toc109894486 \h </w:instrText>
      </w:r>
      <w:r>
        <w:fldChar w:fldCharType="separate"/>
      </w:r>
      <w:r>
        <w:t>- 3 -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"_Toc109894487" </w:instrText>
      </w:r>
      <w:r>
        <w:fldChar w:fldCharType="separate"/>
      </w:r>
      <w:r>
        <w:rPr>
          <w:rStyle w:val="65"/>
          <w:rFonts w:ascii="宋体" w:hAnsi="宋体"/>
        </w:rPr>
        <w:t>五、比选保证金</w:t>
      </w:r>
      <w:r>
        <w:tab/>
      </w:r>
      <w:r>
        <w:fldChar w:fldCharType="begin"/>
      </w:r>
      <w:r>
        <w:instrText xml:space="preserve"> PAGEREF _Toc109894487 \h </w:instrText>
      </w:r>
      <w:r>
        <w:fldChar w:fldCharType="separate"/>
      </w:r>
      <w:r>
        <w:t>- 4 -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"_Toc109894488" </w:instrText>
      </w:r>
      <w:r>
        <w:fldChar w:fldCharType="separate"/>
      </w:r>
      <w:r>
        <w:rPr>
          <w:rStyle w:val="65"/>
          <w:rFonts w:ascii="宋体" w:hAnsi="宋体"/>
        </w:rPr>
        <w:t>六、采购项目需落实的政府采购政策</w:t>
      </w:r>
      <w:r>
        <w:tab/>
      </w:r>
      <w:r>
        <w:fldChar w:fldCharType="begin"/>
      </w:r>
      <w:r>
        <w:instrText xml:space="preserve"> PAGEREF _Toc109894488 \h </w:instrText>
      </w:r>
      <w:r>
        <w:fldChar w:fldCharType="separate"/>
      </w:r>
      <w:r>
        <w:t>- 5 -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"_Toc109894489" </w:instrText>
      </w:r>
      <w:r>
        <w:fldChar w:fldCharType="separate"/>
      </w:r>
      <w:r>
        <w:rPr>
          <w:rStyle w:val="65"/>
          <w:rFonts w:ascii="宋体" w:hAnsi="宋体"/>
        </w:rPr>
        <w:t>七、其它有关规定</w:t>
      </w:r>
      <w:r>
        <w:tab/>
      </w:r>
      <w:r>
        <w:fldChar w:fldCharType="begin"/>
      </w:r>
      <w:r>
        <w:instrText xml:space="preserve"> PAGEREF _Toc109894489 \h </w:instrText>
      </w:r>
      <w:r>
        <w:fldChar w:fldCharType="separate"/>
      </w:r>
      <w:r>
        <w:t>- 5 -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"_Toc109894490" </w:instrText>
      </w:r>
      <w:r>
        <w:fldChar w:fldCharType="separate"/>
      </w:r>
      <w:r>
        <w:rPr>
          <w:rStyle w:val="65"/>
          <w:rFonts w:ascii="宋体" w:hAnsi="宋体"/>
        </w:rPr>
        <w:t>八、联系方式</w:t>
      </w:r>
      <w:r>
        <w:tab/>
      </w:r>
      <w:r>
        <w:fldChar w:fldCharType="begin"/>
      </w:r>
      <w:r>
        <w:instrText xml:space="preserve"> PAGEREF _Toc109894490 \h </w:instrText>
      </w:r>
      <w:r>
        <w:fldChar w:fldCharType="separate"/>
      </w:r>
      <w:r>
        <w:t>- 6 -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"_Toc109894491" </w:instrText>
      </w:r>
      <w:r>
        <w:fldChar w:fldCharType="separate"/>
      </w:r>
      <w:r>
        <w:rPr>
          <w:rStyle w:val="65"/>
          <w:rFonts w:ascii="宋体" w:hAnsi="宋体"/>
        </w:rPr>
        <w:t>第二篇  采购技术和服务需求</w:t>
      </w:r>
      <w:r>
        <w:tab/>
      </w:r>
      <w:r>
        <w:fldChar w:fldCharType="begin"/>
      </w:r>
      <w:r>
        <w:instrText xml:space="preserve"> PAGEREF _Toc109894491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"_Toc109894492" </w:instrText>
      </w:r>
      <w:r>
        <w:fldChar w:fldCharType="separate"/>
      </w:r>
      <w:r>
        <w:rPr>
          <w:rStyle w:val="65"/>
          <w:rFonts w:ascii="宋体" w:hAnsi="宋体"/>
        </w:rPr>
        <w:t>一、项目概况</w:t>
      </w:r>
      <w:r>
        <w:tab/>
      </w:r>
      <w:r>
        <w:fldChar w:fldCharType="begin"/>
      </w:r>
      <w:r>
        <w:instrText xml:space="preserve"> PAGEREF _Toc109894492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"_Toc109894493" </w:instrText>
      </w:r>
      <w:r>
        <w:fldChar w:fldCharType="separate"/>
      </w:r>
      <w:r>
        <w:rPr>
          <w:rStyle w:val="65"/>
          <w:rFonts w:ascii="宋体" w:hAnsi="宋体"/>
        </w:rPr>
        <w:t>※二、服务内容</w:t>
      </w:r>
      <w:r>
        <w:tab/>
      </w:r>
      <w:r>
        <w:fldChar w:fldCharType="begin"/>
      </w:r>
      <w:r>
        <w:instrText xml:space="preserve"> PAGEREF _Toc109894493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"_Toc109894494" </w:instrText>
      </w:r>
      <w:r>
        <w:fldChar w:fldCharType="separate"/>
      </w:r>
      <w:r>
        <w:rPr>
          <w:rStyle w:val="65"/>
          <w:rFonts w:ascii="宋体" w:hAnsi="宋体"/>
        </w:rPr>
        <w:t>※三、服务要求</w:t>
      </w:r>
      <w:r>
        <w:tab/>
      </w:r>
      <w:r>
        <w:fldChar w:fldCharType="begin"/>
      </w:r>
      <w:r>
        <w:instrText xml:space="preserve"> PAGEREF _Toc109894494 \h </w:instrText>
      </w:r>
      <w:r>
        <w:fldChar w:fldCharType="separate"/>
      </w:r>
      <w:r>
        <w:t>- 7 -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"_Toc109894495" </w:instrText>
      </w:r>
      <w:r>
        <w:fldChar w:fldCharType="separate"/>
      </w:r>
      <w:r>
        <w:rPr>
          <w:rStyle w:val="65"/>
          <w:rFonts w:ascii="宋体" w:hAnsi="宋体"/>
        </w:rPr>
        <w:t>※四、保密要求</w:t>
      </w:r>
      <w:r>
        <w:tab/>
      </w:r>
      <w:r>
        <w:fldChar w:fldCharType="begin"/>
      </w:r>
      <w:r>
        <w:instrText xml:space="preserve"> PAGEREF _Toc109894495 \h </w:instrText>
      </w:r>
      <w:r>
        <w:fldChar w:fldCharType="separate"/>
      </w:r>
      <w:r>
        <w:t>- 8 -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"_Toc109894496" </w:instrText>
      </w:r>
      <w:r>
        <w:fldChar w:fldCharType="separate"/>
      </w:r>
      <w:r>
        <w:rPr>
          <w:rStyle w:val="65"/>
          <w:rFonts w:ascii="宋体" w:hAnsi="宋体"/>
        </w:rPr>
        <w:t>第三篇  项目商务需求</w:t>
      </w:r>
      <w:r>
        <w:tab/>
      </w:r>
      <w:r>
        <w:fldChar w:fldCharType="begin"/>
      </w:r>
      <w:r>
        <w:instrText xml:space="preserve"> PAGEREF _Toc109894496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"_Toc109894497" </w:instrText>
      </w:r>
      <w:r>
        <w:fldChar w:fldCharType="separate"/>
      </w:r>
      <w:r>
        <w:rPr>
          <w:rStyle w:val="65"/>
          <w:rFonts w:ascii="宋体" w:hAnsi="宋体"/>
        </w:rPr>
        <w:t>※一、服务时间、地点及验收方式</w:t>
      </w:r>
      <w:r>
        <w:tab/>
      </w:r>
      <w:r>
        <w:fldChar w:fldCharType="begin"/>
      </w:r>
      <w:r>
        <w:instrText xml:space="preserve"> PAGEREF _Toc109894497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"_Toc109894498"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_Toc109894498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"_Toc109894499"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_Toc109894499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"_Toc109894500"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_Toc109894500 \h </w:instrText>
      </w:r>
      <w:r>
        <w:fldChar w:fldCharType="separate"/>
      </w:r>
      <w:r>
        <w:t>- 9 -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"_Toc109894501" </w:instrText>
      </w:r>
      <w:r>
        <w:fldChar w:fldCharType="separate"/>
      </w:r>
      <w:r>
        <w:rPr>
          <w:rStyle w:val="65"/>
        </w:rPr>
        <w:t>五、其他</w:t>
      </w:r>
      <w:r>
        <w:tab/>
      </w:r>
      <w:r>
        <w:fldChar w:fldCharType="begin"/>
      </w:r>
      <w:r>
        <w:instrText xml:space="preserve"> PAGEREF _Toc109894501 \h </w:instrText>
      </w:r>
      <w:r>
        <w:fldChar w:fldCharType="separate"/>
      </w:r>
      <w:r>
        <w:t>- 10 -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"_Toc109894502" </w:instrText>
      </w:r>
      <w:r>
        <w:fldChar w:fldCharType="separate"/>
      </w:r>
      <w:r>
        <w:rPr>
          <w:rStyle w:val="65"/>
          <w:rFonts w:ascii="宋体" w:hAnsi="宋体"/>
        </w:rPr>
        <w:t>第四篇  比选程序及方法、评审标准、无效响应和采购终止</w:t>
      </w:r>
      <w:r>
        <w:tab/>
      </w:r>
      <w:r>
        <w:fldChar w:fldCharType="begin"/>
      </w:r>
      <w:r>
        <w:instrText xml:space="preserve"> PAGEREF _Toc109894502 \h </w:instrText>
      </w:r>
      <w:r>
        <w:fldChar w:fldCharType="separate"/>
      </w:r>
      <w:r>
        <w:t>- 11 -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"_Toc109894503" </w:instrText>
      </w:r>
      <w:r>
        <w:fldChar w:fldCharType="separate"/>
      </w:r>
      <w:r>
        <w:rPr>
          <w:rStyle w:val="65"/>
          <w:rFonts w:ascii="宋体" w:hAnsi="宋体"/>
        </w:rPr>
        <w:t>一、比选程序及方法</w:t>
      </w:r>
      <w:r>
        <w:tab/>
      </w:r>
      <w:r>
        <w:fldChar w:fldCharType="begin"/>
      </w:r>
      <w:r>
        <w:instrText xml:space="preserve"> PAGEREF _Toc109894503 \h </w:instrText>
      </w:r>
      <w:r>
        <w:fldChar w:fldCharType="separate"/>
      </w:r>
      <w:r>
        <w:t>- 11 -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"_Toc109894504" </w:instrText>
      </w:r>
      <w:r>
        <w:fldChar w:fldCharType="separate"/>
      </w:r>
      <w:r>
        <w:rPr>
          <w:rStyle w:val="65"/>
          <w:rFonts w:ascii="宋体" w:hAnsi="宋体"/>
        </w:rPr>
        <w:t>二、评审标准</w:t>
      </w:r>
      <w:r>
        <w:tab/>
      </w:r>
      <w:r>
        <w:fldChar w:fldCharType="begin"/>
      </w:r>
      <w:r>
        <w:instrText xml:space="preserve"> PAGEREF _Toc109894504 \h </w:instrText>
      </w:r>
      <w:r>
        <w:fldChar w:fldCharType="separate"/>
      </w:r>
      <w:r>
        <w:t>- 13 -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"_Toc109894505" </w:instrText>
      </w:r>
      <w:r>
        <w:fldChar w:fldCharType="separate"/>
      </w:r>
      <w:r>
        <w:rPr>
          <w:rStyle w:val="65"/>
          <w:rFonts w:ascii="宋体" w:hAnsi="宋体"/>
        </w:rPr>
        <w:t>三、无效响应</w:t>
      </w:r>
      <w:r>
        <w:tab/>
      </w:r>
      <w:r>
        <w:fldChar w:fldCharType="begin"/>
      </w:r>
      <w:r>
        <w:instrText xml:space="preserve"> PAGEREF _Toc109894505 \h </w:instrText>
      </w:r>
      <w:r>
        <w:fldChar w:fldCharType="separate"/>
      </w:r>
      <w:r>
        <w:t>- 14 -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"_Toc109894506" </w:instrText>
      </w:r>
      <w:r>
        <w:fldChar w:fldCharType="separate"/>
      </w:r>
      <w:r>
        <w:rPr>
          <w:rStyle w:val="65"/>
          <w:rFonts w:ascii="宋体" w:hAnsi="宋体"/>
        </w:rPr>
        <w:t>四、采购终止</w:t>
      </w:r>
      <w:r>
        <w:tab/>
      </w:r>
      <w:r>
        <w:fldChar w:fldCharType="begin"/>
      </w:r>
      <w:r>
        <w:instrText xml:space="preserve"> PAGEREF _Toc109894506 \h </w:instrText>
      </w:r>
      <w:r>
        <w:fldChar w:fldCharType="separate"/>
      </w:r>
      <w:r>
        <w:t>- 15 -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"_Toc109894507" </w:instrText>
      </w:r>
      <w:r>
        <w:fldChar w:fldCharType="separate"/>
      </w:r>
      <w:r>
        <w:rPr>
          <w:rStyle w:val="65"/>
          <w:rFonts w:ascii="宋体" w:hAnsi="宋体"/>
        </w:rPr>
        <w:t>第五篇  供应商须知</w:t>
      </w:r>
      <w:r>
        <w:tab/>
      </w:r>
      <w:r>
        <w:fldChar w:fldCharType="begin"/>
      </w:r>
      <w:r>
        <w:instrText xml:space="preserve"> PAGEREF _Toc109894507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"_Toc109894508" </w:instrText>
      </w:r>
      <w:r>
        <w:fldChar w:fldCharType="separate"/>
      </w:r>
      <w:r>
        <w:rPr>
          <w:rStyle w:val="65"/>
          <w:rFonts w:ascii="宋体" w:hAnsi="宋体"/>
        </w:rPr>
        <w:t>一、比选费用</w:t>
      </w:r>
      <w:r>
        <w:tab/>
      </w:r>
      <w:r>
        <w:fldChar w:fldCharType="begin"/>
      </w:r>
      <w:r>
        <w:instrText xml:space="preserve"> PAGEREF _Toc109894508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"_Toc109894509" </w:instrText>
      </w:r>
      <w:r>
        <w:fldChar w:fldCharType="separate"/>
      </w:r>
      <w:r>
        <w:rPr>
          <w:rStyle w:val="65"/>
          <w:rFonts w:ascii="宋体" w:hAnsi="宋体"/>
        </w:rPr>
        <w:t>二、竞争性比选文件</w:t>
      </w:r>
      <w:r>
        <w:tab/>
      </w:r>
      <w:r>
        <w:fldChar w:fldCharType="begin"/>
      </w:r>
      <w:r>
        <w:instrText xml:space="preserve"> PAGEREF _Toc109894509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"_Toc109894510" </w:instrText>
      </w:r>
      <w:r>
        <w:fldChar w:fldCharType="separate"/>
      </w:r>
      <w:r>
        <w:rPr>
          <w:rStyle w:val="65"/>
          <w:rFonts w:ascii="宋体" w:hAnsi="宋体"/>
        </w:rPr>
        <w:t>三、比选要求</w:t>
      </w:r>
      <w:r>
        <w:tab/>
      </w:r>
      <w:r>
        <w:fldChar w:fldCharType="begin"/>
      </w:r>
      <w:r>
        <w:instrText xml:space="preserve"> PAGEREF _Toc109894510 \h </w:instrText>
      </w:r>
      <w:r>
        <w:fldChar w:fldCharType="separate"/>
      </w:r>
      <w:r>
        <w:t>- 16 -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"_Toc109894511" </w:instrText>
      </w:r>
      <w:r>
        <w:fldChar w:fldCharType="separate"/>
      </w:r>
      <w:r>
        <w:rPr>
          <w:rStyle w:val="65"/>
          <w:rFonts w:ascii="宋体" w:hAnsi="宋体"/>
        </w:rPr>
        <w:t>四、成交供应商的确认和变更</w:t>
      </w:r>
      <w:r>
        <w:tab/>
      </w:r>
      <w:r>
        <w:fldChar w:fldCharType="begin"/>
      </w:r>
      <w:r>
        <w:instrText xml:space="preserve"> PAGEREF _Toc109894511 \h </w:instrText>
      </w:r>
      <w:r>
        <w:fldChar w:fldCharType="separate"/>
      </w:r>
      <w:r>
        <w:t>- 18 -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"_Toc109894512" </w:instrText>
      </w:r>
      <w:r>
        <w:fldChar w:fldCharType="separate"/>
      </w:r>
      <w:r>
        <w:rPr>
          <w:rStyle w:val="65"/>
          <w:rFonts w:ascii="宋体" w:hAnsi="宋体"/>
        </w:rPr>
        <w:t>五、成交通知</w:t>
      </w:r>
      <w:r>
        <w:tab/>
      </w:r>
      <w:r>
        <w:fldChar w:fldCharType="begin"/>
      </w:r>
      <w:r>
        <w:instrText xml:space="preserve"> PAGEREF _Toc109894512 \h </w:instrText>
      </w:r>
      <w:r>
        <w:fldChar w:fldCharType="separate"/>
      </w:r>
      <w:r>
        <w:t>- 18 -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"_Toc109894513" </w:instrText>
      </w:r>
      <w:r>
        <w:fldChar w:fldCharType="separate"/>
      </w:r>
      <w:r>
        <w:rPr>
          <w:rStyle w:val="65"/>
          <w:rFonts w:ascii="宋体" w:hAnsi="宋体"/>
        </w:rPr>
        <w:t>六、关于质疑和投诉</w:t>
      </w:r>
      <w:r>
        <w:tab/>
      </w:r>
      <w:r>
        <w:fldChar w:fldCharType="begin"/>
      </w:r>
      <w:r>
        <w:instrText xml:space="preserve"> PAGEREF _Toc109894513 \h </w:instrText>
      </w:r>
      <w:r>
        <w:fldChar w:fldCharType="separate"/>
      </w:r>
      <w:r>
        <w:t>- 18 -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"_Toc109894514" </w:instrText>
      </w:r>
      <w:r>
        <w:fldChar w:fldCharType="separate"/>
      </w:r>
      <w:r>
        <w:rPr>
          <w:rStyle w:val="65"/>
          <w:rFonts w:ascii="宋体" w:hAnsi="宋体"/>
        </w:rPr>
        <w:t>七、采购代理服务费</w:t>
      </w:r>
      <w:r>
        <w:tab/>
      </w:r>
      <w:r>
        <w:fldChar w:fldCharType="begin"/>
      </w:r>
      <w:r>
        <w:instrText xml:space="preserve"> PAGEREF _Toc109894514 \h </w:instrText>
      </w:r>
      <w:r>
        <w:fldChar w:fldCharType="separate"/>
      </w:r>
      <w:r>
        <w:t>- 20 -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"_Toc109894515" </w:instrText>
      </w:r>
      <w:r>
        <w:fldChar w:fldCharType="separate"/>
      </w:r>
      <w:r>
        <w:rPr>
          <w:rStyle w:val="65"/>
          <w:rFonts w:ascii="宋体" w:hAnsi="宋体"/>
        </w:rPr>
        <w:t>八、签订合同</w:t>
      </w:r>
      <w:r>
        <w:tab/>
      </w:r>
      <w:r>
        <w:fldChar w:fldCharType="begin"/>
      </w:r>
      <w:r>
        <w:instrText xml:space="preserve"> PAGEREF _Toc109894515 \h </w:instrText>
      </w:r>
      <w:r>
        <w:fldChar w:fldCharType="separate"/>
      </w:r>
      <w:r>
        <w:t>- 20 -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"_Toc109894516" </w:instrText>
      </w:r>
      <w:r>
        <w:fldChar w:fldCharType="separate"/>
      </w:r>
      <w:r>
        <w:rPr>
          <w:rStyle w:val="65"/>
          <w:rFonts w:ascii="宋体" w:hAnsi="宋体"/>
        </w:rPr>
        <w:t>第六篇  合同草案条款</w:t>
      </w:r>
      <w:r>
        <w:tab/>
      </w:r>
      <w:r>
        <w:fldChar w:fldCharType="begin"/>
      </w:r>
      <w:r>
        <w:instrText xml:space="preserve"> PAGEREF _Toc109894516 \h </w:instrText>
      </w:r>
      <w:r>
        <w:fldChar w:fldCharType="separate"/>
      </w:r>
      <w:r>
        <w:t>- 21 -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"_Toc109894517" </w:instrText>
      </w:r>
      <w:r>
        <w:fldChar w:fldCharType="separate"/>
      </w:r>
      <w:r>
        <w:rPr>
          <w:rStyle w:val="65"/>
          <w:rFonts w:ascii="宋体" w:hAnsi="宋体"/>
        </w:rPr>
        <w:t>一、合同主要条款</w:t>
      </w:r>
      <w:r>
        <w:tab/>
      </w:r>
      <w:r>
        <w:fldChar w:fldCharType="begin"/>
      </w:r>
      <w:r>
        <w:instrText xml:space="preserve"> PAGEREF _Toc109894517 \h </w:instrText>
      </w:r>
      <w:r>
        <w:fldChar w:fldCharType="separate"/>
      </w:r>
      <w:r>
        <w:t>- 21 -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"_Toc109894518" </w:instrText>
      </w:r>
      <w:r>
        <w:fldChar w:fldCharType="separate"/>
      </w:r>
      <w:r>
        <w:rPr>
          <w:rStyle w:val="65"/>
          <w:rFonts w:ascii="宋体" w:hAnsi="宋体"/>
        </w:rPr>
        <w:t>二、政府采购合同（格式）</w:t>
      </w:r>
      <w:r>
        <w:tab/>
      </w:r>
      <w:r>
        <w:fldChar w:fldCharType="begin"/>
      </w:r>
      <w:r>
        <w:instrText xml:space="preserve"> PAGEREF _Toc109894518 \h </w:instrText>
      </w:r>
      <w:r>
        <w:fldChar w:fldCharType="separate"/>
      </w:r>
      <w:r>
        <w:t>- 23 -</w:t>
      </w:r>
      <w:r>
        <w:fldChar w:fldCharType="end"/>
      </w:r>
      <w:r>
        <w:fldChar w:fldCharType="end"/>
      </w:r>
    </w:p>
    <w:p>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"_Toc109894519" </w:instrText>
      </w:r>
      <w:r>
        <w:fldChar w:fldCharType="separate"/>
      </w:r>
      <w:r>
        <w:rPr>
          <w:rStyle w:val="65"/>
          <w:rFonts w:ascii="宋体" w:hAnsi="宋体"/>
        </w:rPr>
        <w:t>第七篇  响应文件编制要求</w:t>
      </w:r>
      <w:r>
        <w:tab/>
      </w:r>
      <w:r>
        <w:fldChar w:fldCharType="begin"/>
      </w:r>
      <w:r>
        <w:instrText xml:space="preserve"> PAGEREF _Toc109894519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"_Toc109894520" </w:instrText>
      </w:r>
      <w:r>
        <w:fldChar w:fldCharType="separate"/>
      </w:r>
      <w:r>
        <w:rPr>
          <w:rStyle w:val="65"/>
          <w:rFonts w:ascii="宋体" w:hAnsi="宋体"/>
        </w:rPr>
        <w:t>一、经济部分</w:t>
      </w:r>
      <w:r>
        <w:tab/>
      </w:r>
      <w:r>
        <w:fldChar w:fldCharType="begin"/>
      </w:r>
      <w:r>
        <w:instrText xml:space="preserve"> PAGEREF _Toc109894520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"_Toc109894521" </w:instrText>
      </w:r>
      <w:r>
        <w:fldChar w:fldCharType="separate"/>
      </w:r>
      <w:r>
        <w:rPr>
          <w:rStyle w:val="65"/>
          <w:rFonts w:ascii="宋体" w:hAnsi="宋体"/>
        </w:rPr>
        <w:t>二、技术部分</w:t>
      </w:r>
      <w:r>
        <w:tab/>
      </w:r>
      <w:r>
        <w:fldChar w:fldCharType="begin"/>
      </w:r>
      <w:r>
        <w:instrText xml:space="preserve"> PAGEREF _Toc109894521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"_Toc109894522" </w:instrText>
      </w:r>
      <w:r>
        <w:fldChar w:fldCharType="separate"/>
      </w:r>
      <w:r>
        <w:rPr>
          <w:rStyle w:val="65"/>
          <w:rFonts w:ascii="宋体" w:hAnsi="宋体"/>
        </w:rPr>
        <w:t>三、商务部分</w:t>
      </w:r>
      <w:r>
        <w:tab/>
      </w:r>
      <w:r>
        <w:fldChar w:fldCharType="begin"/>
      </w:r>
      <w:r>
        <w:instrText xml:space="preserve"> PAGEREF _Toc109894522 \h </w:instrText>
      </w:r>
      <w:r>
        <w:fldChar w:fldCharType="separate"/>
      </w:r>
      <w:r>
        <w:t>- 25 -</w:t>
      </w:r>
      <w:r>
        <w:fldChar w:fldCharType="end"/>
      </w:r>
      <w:r>
        <w:fldChar w:fldCharType="end"/>
      </w:r>
    </w:p>
    <w:p>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"_Toc109894523" </w:instrText>
      </w:r>
      <w:r>
        <w:fldChar w:fldCharType="separate"/>
      </w:r>
      <w:r>
        <w:rPr>
          <w:rStyle w:val="65"/>
          <w:rFonts w:ascii="宋体" w:hAnsi="宋体"/>
        </w:rPr>
        <w:t>四、资格条件及其他</w:t>
      </w:r>
      <w:r>
        <w:tab/>
      </w:r>
      <w:r>
        <w:fldChar w:fldCharType="begin"/>
      </w:r>
      <w:r>
        <w:instrText xml:space="preserve"> PAGEREF _Toc109894523 \h </w:instrText>
      </w:r>
      <w:r>
        <w:fldChar w:fldCharType="separate"/>
      </w:r>
      <w:r>
        <w:t>- 25 -</w:t>
      </w:r>
      <w:r>
        <w:fldChar w:fldCharType="end"/>
      </w:r>
      <w:r>
        <w:fldChar w:fldCharType="end"/>
      </w:r>
    </w:p>
    <w:p>
      <w:pPr>
        <w:pStyle w:val="47"/>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4"/>
        <w:spacing w:line="360" w:lineRule="auto"/>
        <w:jc w:val="center"/>
        <w:rPr>
          <w:rFonts w:ascii="宋体" w:hAnsi="宋体" w:eastAsia="宋体"/>
          <w:color w:val="000000"/>
          <w:sz w:val="36"/>
          <w:szCs w:val="30"/>
        </w:rPr>
      </w:pPr>
      <w:bookmarkStart w:id="0" w:name="_Toc12789052"/>
      <w:bookmarkStart w:id="1" w:name="_Toc109894482"/>
      <w:bookmarkStart w:id="2" w:name="_Toc11641050"/>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重庆市人民政府口岸和物流办公室的委托，对2021年度重庆市口岸物流发展专项资金绩效评价（项目号：</w:t>
      </w:r>
      <w:r>
        <w:rPr>
          <w:rFonts w:ascii="宋体" w:hAnsi="宋体"/>
          <w:color w:val="000000"/>
          <w:sz w:val="24"/>
          <w:szCs w:val="24"/>
        </w:rPr>
        <w:t>SZFKAWLCG2022-020</w:t>
      </w:r>
      <w:r>
        <w:rPr>
          <w:rFonts w:hint="eastAsia" w:ascii="宋体" w:hAnsi="宋体"/>
          <w:color w:val="000000"/>
          <w:sz w:val="24"/>
          <w:szCs w:val="24"/>
        </w:rPr>
        <w:t>）进行竞争性比选采购。欢迎有资格的供应商前来参与比选。</w:t>
      </w:r>
    </w:p>
    <w:p>
      <w:pPr>
        <w:pStyle w:val="5"/>
        <w:spacing w:before="0" w:after="0" w:line="360" w:lineRule="auto"/>
        <w:ind w:firstLine="480" w:firstLineChars="200"/>
        <w:rPr>
          <w:rFonts w:ascii="宋体" w:hAnsi="宋体"/>
          <w:color w:val="000000"/>
          <w:sz w:val="24"/>
          <w:szCs w:val="24"/>
        </w:rPr>
      </w:pPr>
      <w:bookmarkStart w:id="3" w:name="_Toc109894483"/>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97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970"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2021年度重庆市口岸物流发展专项资金绩效评价</w:t>
            </w:r>
          </w:p>
        </w:tc>
        <w:tc>
          <w:tcPr>
            <w:tcW w:w="1275"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15</w:t>
            </w:r>
          </w:p>
        </w:tc>
        <w:tc>
          <w:tcPr>
            <w:tcW w:w="1276"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3000</w:t>
            </w:r>
          </w:p>
        </w:tc>
        <w:tc>
          <w:tcPr>
            <w:tcW w:w="1276"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pPr>
              <w:pStyle w:val="25"/>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pPr>
        <w:pStyle w:val="5"/>
        <w:spacing w:before="0" w:after="0" w:line="360" w:lineRule="auto"/>
        <w:ind w:firstLine="480" w:firstLineChars="200"/>
        <w:rPr>
          <w:rFonts w:ascii="宋体" w:hAnsi="宋体"/>
          <w:color w:val="000000"/>
          <w:sz w:val="24"/>
          <w:szCs w:val="24"/>
        </w:rPr>
      </w:pPr>
      <w:bookmarkStart w:id="9" w:name="_Toc109894484"/>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15</w:t>
      </w:r>
      <w:r>
        <w:rPr>
          <w:rFonts w:hint="eastAsia" w:ascii="宋体" w:hAnsi="宋体"/>
          <w:color w:val="000000"/>
          <w:sz w:val="24"/>
          <w:szCs w:val="24"/>
        </w:rPr>
        <w:t>万元。</w:t>
      </w:r>
    </w:p>
    <w:bookmarkEnd w:id="6"/>
    <w:bookmarkEnd w:id="7"/>
    <w:p>
      <w:pPr>
        <w:pStyle w:val="5"/>
        <w:spacing w:before="0" w:after="0" w:line="360" w:lineRule="auto"/>
        <w:ind w:firstLine="480" w:firstLineChars="200"/>
        <w:rPr>
          <w:rFonts w:ascii="宋体" w:hAnsi="宋体"/>
          <w:color w:val="000000"/>
          <w:sz w:val="24"/>
          <w:szCs w:val="24"/>
        </w:rPr>
      </w:pPr>
      <w:bookmarkStart w:id="10" w:name="_Toc109894485"/>
      <w:bookmarkStart w:id="11" w:name="_Toc75258773"/>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供应商若为分支机构，须取得总公司（所）的有效期内的授权书。提供复印件，加盖供应商公章。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5"/>
        <w:spacing w:before="0" w:after="0" w:line="360" w:lineRule="auto"/>
        <w:ind w:firstLine="480" w:firstLineChars="200"/>
        <w:rPr>
          <w:rFonts w:ascii="宋体" w:hAnsi="宋体"/>
          <w:color w:val="000000"/>
          <w:sz w:val="24"/>
          <w:szCs w:val="24"/>
        </w:rPr>
      </w:pPr>
      <w:bookmarkStart w:id="13" w:name="_Toc109894486"/>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656" w:type="dxa"/>
            <w:tcBorders>
              <w:top w:val="double" w:color="auto" w:sz="4" w:space="0"/>
              <w:right w:val="double" w:color="auto" w:sz="4" w:space="0"/>
            </w:tcBorders>
            <w:vAlign w:val="center"/>
          </w:tcPr>
          <w:p>
            <w:pPr>
              <w:jc w:val="center"/>
              <w:rPr>
                <w:color w:val="000000"/>
                <w:sz w:val="30"/>
                <w:szCs w:val="30"/>
              </w:rPr>
            </w:pPr>
            <w:r>
              <w:rPr>
                <w:color w:val="000000"/>
                <w:sz w:val="30"/>
                <w:szCs w:val="30"/>
              </w:rPr>
              <w:t>SZFKAWLCG2022-020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65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2021年度重庆市口岸物流发展专项资金绩效评价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65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65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tcBorders>
            <w:vAlign w:val="center"/>
          </w:tcPr>
          <w:p>
            <w:pPr>
              <w:jc w:val="center"/>
              <w:rPr>
                <w:color w:val="000000"/>
                <w:sz w:val="30"/>
                <w:szCs w:val="30"/>
              </w:rPr>
            </w:pPr>
            <w:r>
              <w:rPr>
                <w:rFonts w:hint="eastAsia"/>
                <w:color w:val="000000"/>
                <w:sz w:val="30"/>
                <w:szCs w:val="30"/>
              </w:rPr>
              <w:t>手机</w:t>
            </w:r>
          </w:p>
        </w:tc>
        <w:tc>
          <w:tcPr>
            <w:tcW w:w="665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tcBorders>
            <w:vAlign w:val="center"/>
          </w:tcPr>
          <w:p>
            <w:pPr>
              <w:jc w:val="center"/>
              <w:rPr>
                <w:color w:val="000000"/>
                <w:sz w:val="30"/>
                <w:szCs w:val="30"/>
              </w:rPr>
            </w:pPr>
            <w:r>
              <w:rPr>
                <w:rFonts w:hint="eastAsia"/>
                <w:color w:val="000000"/>
                <w:sz w:val="30"/>
                <w:szCs w:val="30"/>
              </w:rPr>
              <w:t>办公电话</w:t>
            </w:r>
          </w:p>
        </w:tc>
        <w:tc>
          <w:tcPr>
            <w:tcW w:w="665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tcBorders>
            <w:vAlign w:val="center"/>
          </w:tcPr>
          <w:p>
            <w:pPr>
              <w:jc w:val="center"/>
              <w:rPr>
                <w:color w:val="000000"/>
                <w:sz w:val="30"/>
                <w:szCs w:val="30"/>
              </w:rPr>
            </w:pPr>
            <w:r>
              <w:rPr>
                <w:rFonts w:hint="eastAsia"/>
                <w:color w:val="000000"/>
                <w:sz w:val="30"/>
                <w:szCs w:val="30"/>
              </w:rPr>
              <w:t>传真</w:t>
            </w:r>
          </w:p>
        </w:tc>
        <w:tc>
          <w:tcPr>
            <w:tcW w:w="665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tcBorders>
            <w:vAlign w:val="center"/>
          </w:tcPr>
          <w:p>
            <w:pPr>
              <w:jc w:val="center"/>
              <w:rPr>
                <w:color w:val="000000"/>
                <w:sz w:val="30"/>
                <w:szCs w:val="30"/>
              </w:rPr>
            </w:pPr>
            <w:r>
              <w:rPr>
                <w:rFonts w:hint="eastAsia"/>
                <w:color w:val="000000"/>
                <w:sz w:val="30"/>
                <w:szCs w:val="30"/>
              </w:rPr>
              <w:t>E-mail</w:t>
            </w:r>
          </w:p>
        </w:tc>
        <w:tc>
          <w:tcPr>
            <w:tcW w:w="6656"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725"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656"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8</w:t>
      </w:r>
      <w:r>
        <w:rPr>
          <w:rFonts w:hint="eastAsia" w:ascii="宋体" w:hAnsi="宋体"/>
          <w:color w:val="000000"/>
          <w:sz w:val="24"/>
          <w:szCs w:val="24"/>
        </w:rPr>
        <w:t>月</w:t>
      </w:r>
      <w:r>
        <w:rPr>
          <w:rFonts w:ascii="宋体" w:hAnsi="宋体"/>
          <w:color w:val="000000"/>
          <w:sz w:val="24"/>
          <w:szCs w:val="24"/>
        </w:rPr>
        <w:t>1</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8</w:t>
      </w:r>
      <w:r>
        <w:rPr>
          <w:rFonts w:hint="eastAsia" w:ascii="宋体" w:hAnsi="宋体"/>
          <w:color w:val="000000"/>
          <w:sz w:val="24"/>
          <w:szCs w:val="24"/>
        </w:rPr>
        <w:t>月</w:t>
      </w:r>
      <w:r>
        <w:rPr>
          <w:rFonts w:ascii="宋体" w:hAnsi="宋体"/>
          <w:color w:val="000000"/>
          <w:sz w:val="24"/>
          <w:szCs w:val="24"/>
        </w:rPr>
        <w:t>6</w:t>
      </w:r>
      <w:r>
        <w:rPr>
          <w:rFonts w:hint="eastAsia" w:ascii="宋体" w:hAnsi="宋体"/>
          <w:color w:val="000000"/>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w:t>
      </w:r>
    </w:p>
    <w:p>
      <w:pPr>
        <w:spacing w:line="360" w:lineRule="auto"/>
        <w:ind w:firstLine="480" w:firstLineChars="200"/>
        <w:rPr>
          <w:rFonts w:ascii="宋体" w:hAnsi="宋体"/>
          <w:sz w:val="24"/>
          <w:szCs w:val="24"/>
        </w:rPr>
      </w:pPr>
      <w:r>
        <w:rPr>
          <w:rFonts w:hint="eastAsia" w:ascii="宋体" w:hAnsi="宋体"/>
          <w:sz w:val="24"/>
          <w:szCs w:val="24"/>
        </w:rPr>
        <w:t>（七）响应文件递交截止时间：</w:t>
      </w:r>
      <w:r>
        <w:rPr>
          <w:rFonts w:ascii="宋体" w:hAnsi="宋体"/>
          <w:sz w:val="24"/>
          <w:szCs w:val="24"/>
        </w:rPr>
        <w:t>2022</w:t>
      </w:r>
      <w:r>
        <w:rPr>
          <w:rFonts w:hint="eastAsia" w:ascii="宋体" w:hAnsi="宋体"/>
          <w:sz w:val="24"/>
          <w:szCs w:val="24"/>
        </w:rPr>
        <w:t>年</w:t>
      </w:r>
      <w:r>
        <w:rPr>
          <w:rFonts w:ascii="宋体" w:hAnsi="宋体"/>
          <w:sz w:val="24"/>
          <w:szCs w:val="24"/>
        </w:rPr>
        <w:t>8</w:t>
      </w:r>
      <w:r>
        <w:rPr>
          <w:rFonts w:hint="eastAsia" w:ascii="宋体" w:hAnsi="宋体"/>
          <w:sz w:val="24"/>
          <w:szCs w:val="24"/>
        </w:rPr>
        <w:t>月</w:t>
      </w:r>
      <w:r>
        <w:rPr>
          <w:rFonts w:ascii="宋体" w:hAnsi="宋体"/>
          <w:sz w:val="24"/>
          <w:szCs w:val="24"/>
        </w:rPr>
        <w:t>8</w:t>
      </w:r>
      <w:r>
        <w:rPr>
          <w:rFonts w:hint="eastAsia" w:ascii="宋体" w:hAnsi="宋体"/>
          <w:sz w:val="24"/>
          <w:szCs w:val="24"/>
        </w:rPr>
        <w:t>日北京时间</w:t>
      </w:r>
      <w:r>
        <w:rPr>
          <w:rFonts w:ascii="宋体" w:hAnsi="宋体"/>
          <w:sz w:val="24"/>
          <w:szCs w:val="24"/>
        </w:rPr>
        <w:t>17</w:t>
      </w:r>
      <w:r>
        <w:rPr>
          <w:rFonts w:hint="eastAsia" w:ascii="宋体" w:hAnsi="宋体"/>
          <w:sz w:val="24"/>
          <w:szCs w:val="24"/>
        </w:rPr>
        <w:t>:</w:t>
      </w:r>
      <w:r>
        <w:rPr>
          <w:rFonts w:ascii="宋体" w:hAnsi="宋体"/>
          <w:sz w:val="24"/>
          <w:szCs w:val="24"/>
        </w:rPr>
        <w:t>00</w:t>
      </w:r>
    </w:p>
    <w:p>
      <w:pPr>
        <w:spacing w:line="360" w:lineRule="auto"/>
        <w:ind w:firstLine="480" w:firstLineChars="200"/>
        <w:rPr>
          <w:rFonts w:ascii="宋体" w:hAnsi="宋体"/>
          <w:sz w:val="24"/>
          <w:szCs w:val="24"/>
        </w:rPr>
      </w:pPr>
      <w:r>
        <w:rPr>
          <w:rFonts w:hint="eastAsia" w:ascii="宋体" w:hAnsi="宋体"/>
          <w:sz w:val="24"/>
          <w:szCs w:val="24"/>
        </w:rPr>
        <w:t>（八）响应文件开启时间：开标前2个工作日另行通知。</w:t>
      </w:r>
    </w:p>
    <w:p>
      <w:pPr>
        <w:pStyle w:val="5"/>
        <w:spacing w:before="0" w:after="0" w:line="360" w:lineRule="auto"/>
        <w:ind w:firstLine="480" w:firstLineChars="200"/>
        <w:rPr>
          <w:rFonts w:ascii="宋体" w:hAnsi="宋体"/>
          <w:color w:val="000000"/>
          <w:sz w:val="24"/>
          <w:szCs w:val="24"/>
        </w:rPr>
      </w:pPr>
      <w:bookmarkStart w:id="14" w:name="_Toc109894487"/>
      <w:bookmarkStart w:id="15" w:name="_Toc373860294"/>
      <w:bookmarkStart w:id="16" w:name="_Toc75258775"/>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8</w:t>
      </w:r>
      <w:r>
        <w:rPr>
          <w:rFonts w:hint="eastAsia" w:ascii="宋体" w:hAnsi="宋体"/>
          <w:color w:val="000000"/>
          <w:sz w:val="24"/>
          <w:szCs w:val="24"/>
        </w:rPr>
        <w:t>月</w:t>
      </w:r>
      <w:r>
        <w:rPr>
          <w:rFonts w:ascii="宋体" w:hAnsi="宋体"/>
          <w:color w:val="000000"/>
          <w:sz w:val="24"/>
          <w:szCs w:val="24"/>
        </w:rPr>
        <w:t>8</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5"/>
        <w:spacing w:before="0" w:after="0" w:line="360" w:lineRule="auto"/>
        <w:ind w:firstLine="480" w:firstLineChars="200"/>
        <w:rPr>
          <w:rFonts w:ascii="宋体" w:hAnsi="宋体"/>
          <w:color w:val="000000"/>
          <w:sz w:val="24"/>
          <w:szCs w:val="24"/>
        </w:rPr>
      </w:pPr>
      <w:bookmarkStart w:id="18" w:name="_Toc109894488"/>
      <w:bookmarkStart w:id="19" w:name="_Toc75258776"/>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5"/>
        <w:spacing w:before="0" w:after="0" w:line="360" w:lineRule="auto"/>
        <w:ind w:firstLine="480" w:firstLineChars="200"/>
        <w:rPr>
          <w:rFonts w:ascii="宋体" w:hAnsi="宋体"/>
          <w:color w:val="000000"/>
          <w:sz w:val="24"/>
          <w:szCs w:val="24"/>
        </w:rPr>
      </w:pPr>
      <w:bookmarkStart w:id="20" w:name="_Toc109894489"/>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ind w:firstLine="480" w:firstLineChars="200"/>
        <w:rPr>
          <w:rFonts w:ascii="宋体" w:hAnsi="宋体"/>
          <w:color w:val="000000"/>
          <w:sz w:val="24"/>
          <w:szCs w:val="24"/>
        </w:rPr>
      </w:pPr>
      <w:bookmarkStart w:id="22" w:name="_Toc109894490"/>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联系人：谭老师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1937</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pPr>
        <w:pStyle w:val="4"/>
        <w:pageBreakBefore/>
        <w:spacing w:line="360" w:lineRule="auto"/>
        <w:jc w:val="center"/>
        <w:rPr>
          <w:rFonts w:ascii="宋体" w:hAnsi="宋体" w:eastAsia="宋体"/>
          <w:color w:val="000000"/>
          <w:sz w:val="36"/>
          <w:szCs w:val="30"/>
        </w:rPr>
      </w:pPr>
      <w:bookmarkStart w:id="26" w:name="_Toc109894491"/>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5"/>
        <w:spacing w:before="0" w:after="0" w:line="360" w:lineRule="auto"/>
        <w:ind w:firstLine="480" w:firstLineChars="200"/>
        <w:rPr>
          <w:rFonts w:ascii="宋体" w:hAnsi="宋体"/>
          <w:color w:val="000000"/>
          <w:sz w:val="24"/>
          <w:szCs w:val="24"/>
        </w:rPr>
      </w:pPr>
      <w:bookmarkStart w:id="30" w:name="_Toc512413869"/>
      <w:bookmarkStart w:id="31" w:name="_Toc42624885"/>
      <w:bookmarkStart w:id="32" w:name="_Toc748"/>
      <w:bookmarkStart w:id="33" w:name="_Toc109894492"/>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bookmarkEnd w:id="33"/>
    </w:p>
    <w:p>
      <w:pPr>
        <w:snapToGrid w:val="0"/>
        <w:spacing w:line="360" w:lineRule="auto"/>
        <w:ind w:firstLine="480" w:firstLineChars="200"/>
        <w:rPr>
          <w:rFonts w:ascii="宋体" w:hAnsi="宋体"/>
          <w:color w:val="000000"/>
          <w:sz w:val="24"/>
          <w:szCs w:val="24"/>
        </w:rPr>
      </w:pPr>
      <w:bookmarkStart w:id="34" w:name="_Toc344475116"/>
      <w:bookmarkStart w:id="35" w:name="_Toc512413870"/>
      <w:bookmarkStart w:id="36" w:name="_Toc313536013"/>
      <w:r>
        <w:rPr>
          <w:rFonts w:hint="eastAsia" w:ascii="宋体" w:hAnsi="宋体"/>
          <w:color w:val="000000"/>
          <w:sz w:val="24"/>
          <w:szCs w:val="24"/>
        </w:rPr>
        <w:t>为认真落实市委、市政府《全面融入共建“一带一路”加快建设内陆开放高地行动计划》专项工作要求，努力构建内陆国际物流枢纽和口岸高地，助推重庆内陆开放高地建设，财政资金重点对重庆市口岸物流发展专项（包括中欧班列（渝新欧）、西部陆海新通道、水运枢纽建设、国际航空枢纽建设、优化口岸物流营商环境5方面）进行扶持。</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我办拟委托第三方服务机构开展2021年度重庆市口岸物流发展专项资金绩效评价工作，以加强财政资金管理，提升资金使用效率。</w:t>
      </w:r>
    </w:p>
    <w:p>
      <w:pPr>
        <w:pStyle w:val="5"/>
        <w:spacing w:before="0" w:after="0" w:line="360" w:lineRule="auto"/>
        <w:ind w:firstLine="480" w:firstLineChars="200"/>
        <w:rPr>
          <w:rFonts w:ascii="宋体" w:hAnsi="宋体"/>
          <w:color w:val="000000"/>
          <w:sz w:val="24"/>
          <w:szCs w:val="24"/>
        </w:rPr>
      </w:pPr>
      <w:bookmarkStart w:id="37" w:name="_Toc24244"/>
      <w:bookmarkStart w:id="38" w:name="_Toc109894493"/>
      <w:bookmarkStart w:id="39" w:name="_Toc42624886"/>
      <w:r>
        <w:rPr>
          <w:rFonts w:hint="eastAsia" w:ascii="宋体" w:hAnsi="宋体"/>
          <w:color w:val="000000"/>
          <w:sz w:val="24"/>
          <w:szCs w:val="24"/>
        </w:rPr>
        <w:t>※二、</w:t>
      </w:r>
      <w:bookmarkEnd w:id="34"/>
      <w:bookmarkEnd w:id="35"/>
      <w:bookmarkEnd w:id="36"/>
      <w:r>
        <w:rPr>
          <w:rFonts w:hint="eastAsia" w:ascii="宋体" w:hAnsi="宋体"/>
          <w:color w:val="000000"/>
          <w:sz w:val="24"/>
          <w:szCs w:val="24"/>
        </w:rPr>
        <w:t>服务内容</w:t>
      </w:r>
      <w:bookmarkEnd w:id="37"/>
      <w:bookmarkEnd w:id="38"/>
      <w:bookmarkEnd w:id="3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（一）在预算申报的专项资金绩效指标体系基础上，结合实际进一步完善口岸物流发展专项资金绩效评价指标体系；</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（二）结合各专项资金审计报告，赴园区、企业开展专项资金使用情况调研；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对口岸物流发展专项资金（包括中欧班列（渝新欧）通道建设专项资金、西部陆海新通道专项资金、水运枢纽建设专项资金、国际航空枢纽建设专项资金、优化口岸物流营商环境专项资金5个二级项目）进行总体绩效评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（四）提出专项资金使用中存在的问题及相关意见建议。</w:t>
      </w:r>
    </w:p>
    <w:p>
      <w:pPr>
        <w:pStyle w:val="5"/>
        <w:spacing w:before="0" w:after="0" w:line="360" w:lineRule="auto"/>
        <w:ind w:firstLine="480" w:firstLineChars="200"/>
        <w:rPr>
          <w:rFonts w:ascii="宋体" w:hAnsi="宋体"/>
          <w:color w:val="000000"/>
          <w:sz w:val="24"/>
          <w:szCs w:val="24"/>
        </w:rPr>
      </w:pPr>
      <w:bookmarkStart w:id="40" w:name="_Toc109894494"/>
      <w:bookmarkStart w:id="41" w:name="_Toc42624887"/>
      <w:bookmarkStart w:id="42" w:name="_Toc9325"/>
      <w:r>
        <w:rPr>
          <w:rFonts w:hint="eastAsia" w:ascii="宋体" w:hAnsi="宋体"/>
          <w:color w:val="000000"/>
          <w:sz w:val="24"/>
          <w:szCs w:val="24"/>
        </w:rPr>
        <w:t>※三、服务要求</w:t>
      </w:r>
      <w:bookmarkEnd w:id="40"/>
      <w:bookmarkEnd w:id="41"/>
      <w:bookmarkEnd w:id="42"/>
    </w:p>
    <w:p>
      <w:pPr>
        <w:snapToGrid w:val="0"/>
        <w:spacing w:line="360" w:lineRule="auto"/>
        <w:ind w:firstLine="480" w:firstLineChars="200"/>
        <w:rPr>
          <w:rFonts w:ascii="宋体" w:hAnsi="宋体"/>
          <w:color w:val="000000"/>
          <w:sz w:val="24"/>
          <w:szCs w:val="24"/>
        </w:rPr>
      </w:pPr>
      <w:bookmarkStart w:id="43" w:name="_Toc30665849"/>
      <w:r>
        <w:rPr>
          <w:rFonts w:hint="eastAsia" w:ascii="宋体" w:hAnsi="宋体"/>
          <w:color w:val="000000"/>
          <w:sz w:val="24"/>
          <w:szCs w:val="24"/>
        </w:rPr>
        <w:t>（一）人员要求</w:t>
      </w:r>
      <w:bookmarkEnd w:id="4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1.项目负责人1名，必须在供应商本单位注册，具有</w:t>
      </w:r>
      <w:r>
        <w:rPr>
          <w:rFonts w:ascii="宋体" w:hAnsi="宋体"/>
          <w:color w:val="000000"/>
          <w:sz w:val="24"/>
          <w:szCs w:val="24"/>
        </w:rPr>
        <w:t>注册会计师或</w:t>
      </w:r>
      <w:r>
        <w:rPr>
          <w:rFonts w:hint="eastAsia" w:ascii="宋体" w:hAnsi="宋体"/>
          <w:color w:val="000000"/>
          <w:sz w:val="24"/>
          <w:szCs w:val="24"/>
        </w:rPr>
        <w:t>副高级及以上职称。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注：提供会计人员执业资格注册证或职称证</w:t>
      </w:r>
      <w:r>
        <w:rPr>
          <w:rFonts w:ascii="宋体" w:hAnsi="宋体"/>
          <w:color w:val="000000"/>
          <w:sz w:val="24"/>
          <w:szCs w:val="24"/>
        </w:rPr>
        <w:t>证书</w:t>
      </w:r>
      <w:r>
        <w:rPr>
          <w:rFonts w:hint="eastAsia" w:ascii="宋体" w:hAnsi="宋体"/>
          <w:color w:val="000000"/>
          <w:sz w:val="24"/>
          <w:szCs w:val="24"/>
        </w:rPr>
        <w:t>并加盖供应商公章。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项目小组成员必须为供应商本单位人员，具有相关能力。</w:t>
      </w:r>
    </w:p>
    <w:p>
      <w:pPr>
        <w:snapToGrid w:val="0"/>
        <w:spacing w:line="360" w:lineRule="auto"/>
        <w:ind w:firstLine="480" w:firstLineChars="200"/>
        <w:rPr>
          <w:rFonts w:ascii="宋体" w:hAnsi="宋体"/>
          <w:color w:val="000000"/>
          <w:sz w:val="24"/>
          <w:szCs w:val="24"/>
        </w:rPr>
      </w:pPr>
      <w:bookmarkStart w:id="44" w:name="_Toc30665850"/>
      <w:r>
        <w:rPr>
          <w:rFonts w:hint="eastAsia" w:ascii="宋体" w:hAnsi="宋体"/>
          <w:color w:val="000000"/>
          <w:sz w:val="24"/>
          <w:szCs w:val="24"/>
        </w:rPr>
        <w:t>（二）质量要求</w:t>
      </w:r>
      <w:bookmarkEnd w:id="44"/>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供应商参与本项目必须成立独立的工作小组并提供小组负责人及其他人员名单，确保高速、保质开展绩效评价工作。</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评价工作应按照财政部《项目支出绩效评价管理办法》《会计师事务所财政支出绩效评价业务指引》以及重庆市财政局《重庆市市级政策和项目预算绩效管理办法（试行）》等相关要求执行，并提供详细的实施方案，明确目标、任务及工作要求等要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对评价项目，开展摸底调查，根据项目实际，选择适合各项目的指标,并结合项目实际完善指标体系，进行客观公正的评价。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评价工作应该从资金管理、项目管理、绩效目标的完成情况、成本分析情况、项目效益、满意度等方面开展，实施客观、公正、公平的评价，并量化分值及等级。</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w:t>
      </w:r>
      <w:r>
        <w:rPr>
          <w:rFonts w:hint="eastAsia" w:ascii="宋体" w:hAnsi="宋体"/>
          <w:color w:val="000000"/>
          <w:sz w:val="24"/>
          <w:szCs w:val="24"/>
        </w:rPr>
        <w:t>通过评价应得出项目所涉及的计划性、及时性、有效性、合法合规性、公开性、经济性及管理与实施的效果等结论，客观评价发现的问题，挖掘深层次原因，提出解决方案。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w:t>
      </w:r>
      <w:r>
        <w:rPr>
          <w:rFonts w:hint="eastAsia" w:ascii="宋体" w:hAnsi="宋体"/>
          <w:color w:val="000000"/>
          <w:sz w:val="24"/>
          <w:szCs w:val="24"/>
        </w:rPr>
        <w:t>建立工作底稿，包括文件资料、会计资料、调研资料、计算资料等底稿，并将复印件随同报告提交。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7</w:t>
      </w:r>
      <w:r>
        <w:rPr>
          <w:rFonts w:ascii="宋体" w:hAnsi="宋体"/>
          <w:color w:val="000000"/>
          <w:sz w:val="24"/>
          <w:szCs w:val="24"/>
        </w:rPr>
        <w:t>.</w:t>
      </w:r>
      <w:r>
        <w:rPr>
          <w:rFonts w:hint="eastAsia" w:ascii="宋体" w:hAnsi="宋体"/>
          <w:color w:val="000000"/>
          <w:sz w:val="24"/>
          <w:szCs w:val="24"/>
        </w:rPr>
        <w:t>在约定时间内完成绩效评价报告。报告必须撰写主要的内容摘要（1000-1500字）。绩效评价报告必须包括项目基本情况（含项目决策情况、项目资金管理和使用情况、项目相关管理制度办法的健全性及执行的有效性情况、项目实现的产出情况、项目取得的效益情况、其他与项目相关的内容）、经验总结、存在的问题、问题产生的原因、解决方案或工作建议。其中：基本情况不少于2000字，问题及原因分析不少于1500字，解决方案及建议不少于1500字。</w:t>
      </w:r>
    </w:p>
    <w:p>
      <w:pPr>
        <w:pStyle w:val="5"/>
        <w:spacing w:before="0" w:after="0" w:line="360" w:lineRule="auto"/>
        <w:ind w:firstLine="480" w:firstLineChars="200"/>
        <w:rPr>
          <w:rFonts w:ascii="宋体" w:hAnsi="宋体"/>
          <w:color w:val="000000"/>
          <w:sz w:val="24"/>
          <w:szCs w:val="24"/>
        </w:rPr>
      </w:pPr>
      <w:bookmarkStart w:id="45" w:name="_Toc42624888"/>
      <w:bookmarkStart w:id="46" w:name="_Toc109894495"/>
      <w:bookmarkStart w:id="47" w:name="_Toc4741"/>
      <w:r>
        <w:rPr>
          <w:rFonts w:hint="eastAsia" w:ascii="宋体" w:hAnsi="宋体"/>
          <w:color w:val="000000"/>
          <w:sz w:val="24"/>
          <w:szCs w:val="24"/>
        </w:rPr>
        <w:t>※四、保密要求</w:t>
      </w:r>
      <w:bookmarkEnd w:id="45"/>
      <w:bookmarkEnd w:id="46"/>
      <w:bookmarkEnd w:id="4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4"/>
        <w:pageBreakBefore/>
        <w:spacing w:line="360" w:lineRule="auto"/>
        <w:jc w:val="center"/>
        <w:rPr>
          <w:rFonts w:ascii="宋体" w:hAnsi="宋体" w:eastAsia="宋体"/>
          <w:color w:val="000000"/>
          <w:sz w:val="36"/>
          <w:szCs w:val="30"/>
        </w:rPr>
      </w:pPr>
      <w:bookmarkStart w:id="48" w:name="_Toc109894496"/>
      <w:r>
        <w:rPr>
          <w:rFonts w:hint="eastAsia" w:ascii="宋体" w:hAnsi="宋体" w:eastAsia="宋体"/>
          <w:color w:val="000000"/>
          <w:sz w:val="36"/>
          <w:szCs w:val="30"/>
        </w:rPr>
        <w:t>第三篇  项目商务需求</w:t>
      </w:r>
      <w:bookmarkEnd w:id="29"/>
      <w:bookmarkEnd w:id="48"/>
    </w:p>
    <w:p>
      <w:pPr>
        <w:snapToGrid w:val="0"/>
        <w:spacing w:line="360" w:lineRule="auto"/>
        <w:ind w:firstLine="420" w:firstLineChars="200"/>
        <w:rPr>
          <w:rFonts w:ascii="宋体" w:hAnsi="宋体"/>
          <w:b/>
          <w:color w:val="000000"/>
          <w:sz w:val="24"/>
          <w:szCs w:val="24"/>
        </w:rPr>
      </w:pPr>
      <w:bookmarkStart w:id="49" w:name="_Toc267320049"/>
      <w:r>
        <w:rPr>
          <w:rFonts w:hint="eastAsia" w:ascii="宋体" w:hAnsi="宋体"/>
          <w:b/>
          <w:color w:val="000000"/>
          <w:sz w:val="21"/>
          <w:szCs w:val="21"/>
        </w:rPr>
        <w:t>“※”标注的要求为符合性审查中的实质性要求，投标文件若不满足按无效投标处理。</w:t>
      </w:r>
    </w:p>
    <w:bookmarkEnd w:id="49"/>
    <w:p>
      <w:pPr>
        <w:pStyle w:val="5"/>
        <w:spacing w:before="0" w:after="0" w:line="360" w:lineRule="auto"/>
        <w:ind w:firstLine="480" w:firstLineChars="200"/>
        <w:rPr>
          <w:rFonts w:ascii="宋体" w:hAnsi="宋体"/>
          <w:sz w:val="24"/>
          <w:szCs w:val="24"/>
        </w:rPr>
      </w:pPr>
      <w:bookmarkStart w:id="50" w:name="_Toc109894497"/>
      <w:bookmarkStart w:id="51" w:name="_Toc484611845"/>
      <w:bookmarkStart w:id="52" w:name="_Toc51854596"/>
      <w:bookmarkStart w:id="53" w:name="_Toc14860569"/>
      <w:bookmarkStart w:id="54" w:name="_Toc83905718"/>
      <w:r>
        <w:rPr>
          <w:rFonts w:ascii="宋体" w:hAnsi="宋体"/>
          <w:sz w:val="24"/>
          <w:szCs w:val="24"/>
        </w:rPr>
        <w:t>※</w:t>
      </w:r>
      <w:r>
        <w:rPr>
          <w:rFonts w:hint="eastAsia" w:ascii="宋体" w:hAnsi="宋体"/>
          <w:sz w:val="24"/>
          <w:szCs w:val="24"/>
        </w:rPr>
        <w:t>一、服务时间、地点及验收方式</w:t>
      </w:r>
      <w:bookmarkEnd w:id="50"/>
      <w:bookmarkEnd w:id="51"/>
      <w:bookmarkEnd w:id="52"/>
      <w:bookmarkEnd w:id="53"/>
      <w:bookmarkEnd w:id="54"/>
    </w:p>
    <w:p>
      <w:pPr>
        <w:snapToGrid w:val="0"/>
        <w:spacing w:line="360" w:lineRule="auto"/>
        <w:ind w:firstLine="480" w:firstLineChars="200"/>
        <w:rPr>
          <w:b/>
          <w:bCs/>
          <w:sz w:val="24"/>
          <w:szCs w:val="24"/>
        </w:rPr>
      </w:pPr>
      <w:bookmarkStart w:id="55" w:name="_Toc344475121"/>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w:t>
      </w:r>
      <w:r>
        <w:rPr>
          <w:rFonts w:hint="eastAsia" w:ascii="宋体" w:hAnsi="宋体"/>
          <w:color w:val="000000"/>
          <w:sz w:val="24"/>
          <w:szCs w:val="24"/>
          <w:lang w:val="en-US" w:eastAsia="zh-CN"/>
        </w:rPr>
        <w:t>6</w:t>
      </w:r>
      <w:r>
        <w:rPr>
          <w:rFonts w:hint="eastAsia" w:ascii="宋体" w:hAnsi="宋体"/>
          <w:color w:val="000000"/>
          <w:sz w:val="24"/>
          <w:szCs w:val="24"/>
        </w:rPr>
        <w:t>0日内完成所有工作内容。</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pPr>
        <w:pStyle w:val="5"/>
        <w:spacing w:before="0" w:after="0" w:line="360" w:lineRule="auto"/>
        <w:ind w:firstLine="480" w:firstLineChars="200"/>
        <w:rPr>
          <w:sz w:val="24"/>
          <w:szCs w:val="24"/>
        </w:rPr>
      </w:pPr>
      <w:bookmarkStart w:id="56" w:name="_Toc109894498"/>
      <w:bookmarkStart w:id="57" w:name="_Toc83905719"/>
      <w:bookmarkStart w:id="58" w:name="_Toc51854597"/>
      <w:bookmarkStart w:id="59" w:name="_Toc14860570"/>
      <w:bookmarkStart w:id="60" w:name="_Toc484611846"/>
      <w:r>
        <w:rPr>
          <w:sz w:val="24"/>
          <w:szCs w:val="24"/>
        </w:rPr>
        <w:t>※</w:t>
      </w:r>
      <w:r>
        <w:rPr>
          <w:rFonts w:hint="eastAsia"/>
          <w:sz w:val="24"/>
          <w:szCs w:val="24"/>
        </w:rPr>
        <w:t>二、</w:t>
      </w:r>
      <w:bookmarkEnd w:id="55"/>
      <w:r>
        <w:rPr>
          <w:rFonts w:hint="eastAsia"/>
          <w:sz w:val="24"/>
          <w:szCs w:val="24"/>
        </w:rPr>
        <w:t>报价要求</w:t>
      </w:r>
      <w:bookmarkEnd w:id="56"/>
      <w:bookmarkEnd w:id="57"/>
      <w:bookmarkEnd w:id="58"/>
      <w:bookmarkEnd w:id="59"/>
      <w:bookmarkEnd w:id="60"/>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5"/>
        <w:spacing w:before="0" w:after="0" w:line="360" w:lineRule="auto"/>
        <w:ind w:firstLine="480" w:firstLineChars="200"/>
        <w:rPr>
          <w:sz w:val="24"/>
          <w:szCs w:val="24"/>
        </w:rPr>
      </w:pPr>
      <w:bookmarkStart w:id="61" w:name="_Toc344475122"/>
      <w:bookmarkStart w:id="62" w:name="_Toc83905720"/>
      <w:bookmarkStart w:id="63" w:name="_Toc14860571"/>
      <w:bookmarkStart w:id="64" w:name="_Toc484611849"/>
      <w:bookmarkStart w:id="65" w:name="_Toc51854598"/>
      <w:bookmarkStart w:id="66" w:name="_Toc109894499"/>
      <w:r>
        <w:rPr>
          <w:sz w:val="24"/>
          <w:szCs w:val="24"/>
        </w:rPr>
        <w:t>※</w:t>
      </w:r>
      <w:r>
        <w:rPr>
          <w:rFonts w:hint="eastAsia"/>
          <w:sz w:val="24"/>
          <w:szCs w:val="24"/>
        </w:rPr>
        <w:t>三、付款方式</w:t>
      </w:r>
      <w:bookmarkEnd w:id="61"/>
      <w:bookmarkEnd w:id="62"/>
      <w:bookmarkEnd w:id="63"/>
      <w:bookmarkEnd w:id="64"/>
      <w:bookmarkEnd w:id="65"/>
      <w:bookmarkEnd w:id="66"/>
    </w:p>
    <w:p>
      <w:pPr>
        <w:snapToGrid w:val="0"/>
        <w:spacing w:line="360" w:lineRule="auto"/>
        <w:ind w:firstLine="480" w:firstLineChars="200"/>
        <w:rPr>
          <w:sz w:val="24"/>
          <w:szCs w:val="24"/>
        </w:rPr>
      </w:pPr>
      <w:bookmarkStart w:id="67" w:name="_Toc344475123"/>
      <w:r>
        <w:rPr>
          <w:rFonts w:hint="eastAsia"/>
          <w:sz w:val="24"/>
          <w:szCs w:val="24"/>
        </w:rPr>
        <w:t>（一）成交供应商与采购人签订合同后，成交供应商向采购人开具合同金额</w:t>
      </w:r>
      <w:r>
        <w:rPr>
          <w:sz w:val="24"/>
          <w:szCs w:val="24"/>
        </w:rPr>
        <w:t>4</w:t>
      </w:r>
      <w:r>
        <w:rPr>
          <w:rFonts w:hint="eastAsia"/>
          <w:sz w:val="24"/>
          <w:szCs w:val="24"/>
        </w:rPr>
        <w:t>0%的发票，采购人以转账方式向成交供应商支付合同金额的</w:t>
      </w:r>
      <w:r>
        <w:rPr>
          <w:sz w:val="24"/>
          <w:szCs w:val="24"/>
        </w:rPr>
        <w:t>4</w:t>
      </w:r>
      <w:r>
        <w:rPr>
          <w:rFonts w:hint="eastAsia"/>
          <w:sz w:val="24"/>
          <w:szCs w:val="24"/>
        </w:rPr>
        <w:t>0%；</w:t>
      </w:r>
    </w:p>
    <w:p>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6</w:t>
      </w:r>
      <w:r>
        <w:rPr>
          <w:rFonts w:hint="eastAsia"/>
          <w:sz w:val="24"/>
          <w:szCs w:val="24"/>
        </w:rPr>
        <w:t>0%的发票，提交采购合同、验收报告、资金支付申请表等材料，向采购人申请支付尾款；</w:t>
      </w:r>
    </w:p>
    <w:p>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6</w:t>
      </w:r>
      <w:r>
        <w:rPr>
          <w:rFonts w:hint="eastAsia"/>
          <w:sz w:val="24"/>
          <w:szCs w:val="24"/>
        </w:rPr>
        <w:t>0%。</w:t>
      </w:r>
    </w:p>
    <w:p>
      <w:pPr>
        <w:pStyle w:val="5"/>
        <w:spacing w:before="0" w:after="0" w:line="360" w:lineRule="auto"/>
        <w:ind w:firstLine="480" w:firstLineChars="200"/>
        <w:rPr>
          <w:sz w:val="24"/>
          <w:szCs w:val="24"/>
        </w:rPr>
      </w:pPr>
      <w:bookmarkStart w:id="68" w:name="_Toc484611850"/>
      <w:bookmarkStart w:id="69" w:name="_Toc14860572"/>
      <w:bookmarkStart w:id="70" w:name="_Toc83905721"/>
      <w:bookmarkStart w:id="71" w:name="_Toc51854600"/>
      <w:bookmarkStart w:id="72" w:name="_Toc109894500"/>
      <w:r>
        <w:rPr>
          <w:sz w:val="24"/>
          <w:szCs w:val="24"/>
        </w:rPr>
        <w:t>※</w:t>
      </w:r>
      <w:r>
        <w:rPr>
          <w:rFonts w:hint="eastAsia"/>
          <w:sz w:val="24"/>
          <w:szCs w:val="24"/>
        </w:rPr>
        <w:t>四、知识产权</w:t>
      </w:r>
      <w:bookmarkEnd w:id="67"/>
      <w:bookmarkEnd w:id="68"/>
      <w:bookmarkEnd w:id="69"/>
      <w:bookmarkEnd w:id="70"/>
      <w:bookmarkEnd w:id="71"/>
      <w:bookmarkEnd w:id="72"/>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5"/>
        <w:spacing w:before="0" w:after="0" w:line="360" w:lineRule="auto"/>
        <w:ind w:firstLine="480" w:firstLineChars="200"/>
        <w:rPr>
          <w:sz w:val="24"/>
          <w:szCs w:val="24"/>
        </w:rPr>
      </w:pPr>
      <w:bookmarkStart w:id="73" w:name="_Toc484611852"/>
      <w:bookmarkStart w:id="74" w:name="_Toc14860573"/>
      <w:bookmarkStart w:id="75" w:name="_Toc51854601"/>
      <w:bookmarkStart w:id="76" w:name="_Toc83905722"/>
      <w:bookmarkStart w:id="77" w:name="_Toc109894501"/>
      <w:bookmarkStart w:id="78" w:name="_Toc344475125"/>
      <w:r>
        <w:rPr>
          <w:rFonts w:hint="eastAsia"/>
          <w:sz w:val="24"/>
          <w:szCs w:val="24"/>
        </w:rPr>
        <w:t>五、其他</w:t>
      </w:r>
      <w:bookmarkEnd w:id="73"/>
      <w:bookmarkEnd w:id="74"/>
      <w:bookmarkEnd w:id="75"/>
      <w:bookmarkEnd w:id="76"/>
      <w:bookmarkEnd w:id="77"/>
    </w:p>
    <w:bookmarkEnd w:id="78"/>
    <w:p>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sz w:val="24"/>
          <w:szCs w:val="24"/>
        </w:rPr>
        <w:t>（二）其他未尽事宜由供需双方在采购合同中详细约定。</w:t>
      </w:r>
    </w:p>
    <w:p>
      <w:pPr>
        <w:pStyle w:val="4"/>
        <w:pageBreakBefore/>
        <w:spacing w:line="360" w:lineRule="auto"/>
        <w:jc w:val="center"/>
        <w:rPr>
          <w:rFonts w:ascii="宋体" w:hAnsi="宋体" w:eastAsia="宋体"/>
          <w:color w:val="000000"/>
          <w:sz w:val="36"/>
          <w:szCs w:val="30"/>
        </w:rPr>
      </w:pPr>
      <w:bookmarkStart w:id="79" w:name="_Toc109894502"/>
      <w:r>
        <w:rPr>
          <w:rFonts w:hint="eastAsia" w:ascii="宋体" w:hAnsi="宋体" w:eastAsia="宋体"/>
          <w:color w:val="000000"/>
          <w:sz w:val="36"/>
          <w:szCs w:val="30"/>
        </w:rPr>
        <w:t>第四篇  比选程序及方法、评审标准、无效响应和采购终止</w:t>
      </w:r>
      <w:bookmarkEnd w:id="79"/>
    </w:p>
    <w:p>
      <w:pPr>
        <w:pStyle w:val="5"/>
        <w:snapToGrid w:val="0"/>
        <w:spacing w:before="0" w:after="0" w:line="360" w:lineRule="auto"/>
        <w:ind w:firstLine="480" w:firstLineChars="200"/>
        <w:rPr>
          <w:rFonts w:ascii="宋体" w:hAnsi="宋体"/>
          <w:color w:val="000000"/>
          <w:sz w:val="24"/>
          <w:szCs w:val="24"/>
        </w:rPr>
      </w:pPr>
      <w:bookmarkStart w:id="80" w:name="_Toc109894503"/>
      <w:r>
        <w:rPr>
          <w:rFonts w:hint="eastAsia" w:ascii="宋体" w:hAnsi="宋体"/>
          <w:color w:val="000000"/>
          <w:sz w:val="24"/>
          <w:szCs w:val="24"/>
        </w:rPr>
        <w:t>一、比选程序及方法</w:t>
      </w:r>
      <w:bookmarkEnd w:id="8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4"/>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5"/>
        <w:spacing w:before="0" w:after="0" w:line="440" w:lineRule="exact"/>
        <w:ind w:firstLine="480" w:firstLineChars="200"/>
        <w:rPr>
          <w:rFonts w:ascii="宋体" w:hAnsi="宋体"/>
          <w:color w:val="000000"/>
          <w:sz w:val="24"/>
          <w:szCs w:val="24"/>
        </w:rPr>
      </w:pPr>
      <w:bookmarkStart w:id="81" w:name="_Toc109894504"/>
      <w:r>
        <w:rPr>
          <w:rFonts w:hint="eastAsia" w:ascii="宋体" w:hAnsi="宋体"/>
          <w:color w:val="000000"/>
          <w:sz w:val="24"/>
          <w:szCs w:val="24"/>
        </w:rPr>
        <w:t>二、</w:t>
      </w:r>
      <w:bookmarkStart w:id="82" w:name="_Toc102227320"/>
      <w:bookmarkStart w:id="83" w:name="_Toc342913394"/>
      <w:r>
        <w:rPr>
          <w:rFonts w:hint="eastAsia" w:ascii="宋体" w:hAnsi="宋体"/>
          <w:color w:val="000000"/>
          <w:sz w:val="24"/>
          <w:szCs w:val="24"/>
        </w:rPr>
        <w:t>评审标准</w:t>
      </w:r>
      <w:bookmarkEnd w:id="8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15</w:t>
            </w:r>
            <w:r>
              <w:rPr>
                <w:rFonts w:hint="eastAsia" w:ascii="宋体" w:hAnsi="宋体" w:cs="方正仿宋_GBK"/>
                <w:sz w:val="21"/>
                <w:szCs w:val="21"/>
              </w:rPr>
              <w:t>%）</w:t>
            </w:r>
          </w:p>
        </w:tc>
        <w:tc>
          <w:tcPr>
            <w:tcW w:w="992" w:type="dxa"/>
            <w:vAlign w:val="center"/>
          </w:tcPr>
          <w:p>
            <w:pPr>
              <w:spacing w:line="240" w:lineRule="atLeast"/>
              <w:ind w:firstLine="28"/>
              <w:jc w:val="center"/>
              <w:rPr>
                <w:rFonts w:ascii="宋体" w:hAnsi="宋体" w:cs="方正仿宋_GBK"/>
                <w:sz w:val="21"/>
                <w:szCs w:val="21"/>
              </w:rPr>
            </w:pPr>
            <w:r>
              <w:rPr>
                <w:rFonts w:ascii="宋体" w:hAnsi="宋体" w:cs="方正仿宋_GBK"/>
                <w:sz w:val="21"/>
                <w:szCs w:val="21"/>
              </w:rPr>
              <w:t>15</w:t>
            </w:r>
            <w:r>
              <w:rPr>
                <w:rFonts w:hint="eastAsia" w:ascii="宋体" w:hAnsi="宋体" w:cs="方正仿宋_GBK"/>
                <w:sz w:val="21"/>
                <w:szCs w:val="21"/>
              </w:rPr>
              <w:t>分</w:t>
            </w:r>
          </w:p>
        </w:tc>
        <w:tc>
          <w:tcPr>
            <w:tcW w:w="4820" w:type="dxa"/>
            <w:vAlign w:val="center"/>
          </w:tcPr>
          <w:p>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（5</w:t>
            </w:r>
            <w:r>
              <w:rPr>
                <w:rFonts w:ascii="宋体" w:hAnsi="宋体" w:cs="方正仿宋_GBK"/>
                <w:sz w:val="21"/>
                <w:szCs w:val="21"/>
              </w:rPr>
              <w:t>5</w:t>
            </w:r>
            <w:r>
              <w:rPr>
                <w:rFonts w:hint="eastAsia" w:ascii="宋体" w:hAnsi="宋体" w:cs="方正仿宋_GBK"/>
                <w:sz w:val="21"/>
                <w:szCs w:val="21"/>
              </w:rPr>
              <w:t>%）</w:t>
            </w:r>
          </w:p>
        </w:tc>
        <w:tc>
          <w:tcPr>
            <w:tcW w:w="992"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5</w:t>
            </w:r>
            <w:r>
              <w:rPr>
                <w:rFonts w:ascii="宋体" w:hAnsi="宋体" w:cs="方正仿宋_GBK"/>
                <w:sz w:val="21"/>
                <w:szCs w:val="21"/>
              </w:rPr>
              <w:t>5</w:t>
            </w:r>
            <w:r>
              <w:rPr>
                <w:rFonts w:hint="eastAsia" w:ascii="宋体" w:hAnsi="宋体" w:cs="方正仿宋_GBK"/>
                <w:sz w:val="21"/>
                <w:szCs w:val="21"/>
              </w:rPr>
              <w:t>分</w:t>
            </w:r>
          </w:p>
        </w:tc>
        <w:tc>
          <w:tcPr>
            <w:tcW w:w="4820" w:type="dxa"/>
            <w:vAlign w:val="center"/>
          </w:tcPr>
          <w:p>
            <w:pPr>
              <w:spacing w:line="240" w:lineRule="atLeast"/>
              <w:rPr>
                <w:rFonts w:ascii="宋体" w:hAnsi="宋体"/>
                <w:sz w:val="21"/>
                <w:szCs w:val="21"/>
              </w:rPr>
            </w:pPr>
            <w:r>
              <w:rPr>
                <w:rFonts w:hint="eastAsia" w:ascii="宋体" w:hAnsi="宋体"/>
                <w:sz w:val="21"/>
                <w:szCs w:val="21"/>
              </w:rPr>
              <w:t>1．实施方案（</w:t>
            </w:r>
            <w:r>
              <w:rPr>
                <w:rFonts w:ascii="宋体" w:hAnsi="宋体"/>
                <w:sz w:val="21"/>
                <w:szCs w:val="21"/>
              </w:rPr>
              <w:t>20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实施流程表达清晰，实施方案体现出对本项目能够涉及的政策及规章的熟悉程度，考察实施要点和管理要点的准确性和完善程度。</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较好（方案较完整、内容较详实、理解较深刻）得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良（方案较完整、内容较详实、理解一般）得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差（方案不完整、内容单薄、理解差）或未提供不得分。</w:t>
            </w:r>
          </w:p>
        </w:tc>
        <w:tc>
          <w:tcPr>
            <w:tcW w:w="1984"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采购人会根据采购服务要求为标准，对各供应商提供的书面方案进行评分。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2.进度安排（10分）</w:t>
            </w:r>
          </w:p>
          <w:p>
            <w:pPr>
              <w:spacing w:line="240" w:lineRule="atLeast"/>
              <w:rPr>
                <w:rFonts w:ascii="宋体" w:hAnsi="宋体" w:cs="方正仿宋_GBK"/>
                <w:sz w:val="21"/>
                <w:szCs w:val="21"/>
              </w:rPr>
            </w:pPr>
            <w:r>
              <w:rPr>
                <w:rFonts w:hint="eastAsia" w:ascii="宋体" w:hAnsi="宋体" w:cs="方正仿宋_GBK"/>
                <w:sz w:val="21"/>
                <w:szCs w:val="21"/>
              </w:rPr>
              <w:t>进度安排内容需包含各阶段工作任务、时间节点及各阶段工作量。</w:t>
            </w:r>
          </w:p>
          <w:p>
            <w:pPr>
              <w:spacing w:line="240" w:lineRule="atLeast"/>
              <w:rPr>
                <w:rFonts w:ascii="宋体" w:hAnsi="宋体" w:cs="方正仿宋_GBK"/>
                <w:sz w:val="21"/>
                <w:szCs w:val="21"/>
              </w:rPr>
            </w:pPr>
            <w:r>
              <w:rPr>
                <w:rFonts w:hint="eastAsia" w:ascii="宋体" w:hAnsi="宋体" w:cs="方正仿宋_GBK"/>
                <w:sz w:val="21"/>
                <w:szCs w:val="21"/>
              </w:rPr>
              <w:t>优（各阶段工作分配合理、时间节点准确、各阶段工作量阐述清楚）得10分；</w:t>
            </w:r>
          </w:p>
          <w:p>
            <w:pPr>
              <w:spacing w:line="240" w:lineRule="atLeast"/>
              <w:rPr>
                <w:rFonts w:ascii="宋体" w:hAnsi="宋体" w:cs="方正仿宋_GBK"/>
                <w:sz w:val="21"/>
                <w:szCs w:val="21"/>
              </w:rPr>
            </w:pPr>
            <w:r>
              <w:rPr>
                <w:rFonts w:hint="eastAsia" w:ascii="宋体" w:hAnsi="宋体" w:cs="方正仿宋_GBK"/>
                <w:sz w:val="21"/>
                <w:szCs w:val="21"/>
              </w:rPr>
              <w:t>良（各阶段工作分配较合理、时间节点较准确、各阶段工作量阐述较清楚）得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一般（各阶段工作分配一般、时间节点一般、各阶段工作量阐述一般）得3分；</w:t>
            </w:r>
          </w:p>
          <w:p>
            <w:pPr>
              <w:spacing w:line="240" w:lineRule="atLeast"/>
              <w:rPr>
                <w:rFonts w:ascii="宋体" w:hAnsi="宋体" w:cs="方正仿宋_GBK"/>
                <w:sz w:val="21"/>
                <w:szCs w:val="21"/>
              </w:rPr>
            </w:pPr>
            <w:r>
              <w:rPr>
                <w:rFonts w:hint="eastAsia" w:ascii="宋体" w:hAnsi="宋体" w:cs="方正仿宋_GBK"/>
                <w:sz w:val="21"/>
                <w:szCs w:val="21"/>
              </w:rPr>
              <w:t>差（各阶段工作分配差、时间节点差、各阶段工作量阐述差或未提供不得分。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sz w:val="21"/>
                <w:szCs w:val="21"/>
              </w:rPr>
            </w:pPr>
            <w:r>
              <w:rPr>
                <w:rFonts w:hint="eastAsia" w:ascii="宋体" w:hAnsi="宋体"/>
                <w:sz w:val="21"/>
                <w:szCs w:val="21"/>
              </w:rPr>
              <w:t>3.重难点分析及解决方案（1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根据供应商对本项目重点、难点分析的透彻程度，及相应解决方案的针对性、可行性进行评分。</w:t>
            </w:r>
          </w:p>
          <w:p>
            <w:pPr>
              <w:spacing w:line="240" w:lineRule="atLeast"/>
              <w:rPr>
                <w:rFonts w:ascii="宋体" w:hAnsi="宋体"/>
                <w:sz w:val="21"/>
                <w:szCs w:val="21"/>
              </w:rPr>
            </w:pPr>
            <w:r>
              <w:rPr>
                <w:rFonts w:hint="eastAsia" w:ascii="宋体" w:hAnsi="宋体"/>
                <w:sz w:val="21"/>
                <w:szCs w:val="21"/>
              </w:rPr>
              <w:t>优（重难点分析准确到位、解决方案合理可行）得1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良（重难点分析较准确到位、解决方案较合理可行）得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中（重难点分析基本准确、解决方案一般合理可行）得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差（重难点分析不准确、解决方案不合理可行）或</w:t>
            </w:r>
          </w:p>
          <w:p>
            <w:pPr>
              <w:spacing w:line="240" w:lineRule="atLeast"/>
              <w:rPr>
                <w:rFonts w:ascii="宋体" w:hAnsi="宋体" w:cs="方正仿宋_GBK"/>
                <w:sz w:val="21"/>
                <w:szCs w:val="21"/>
              </w:rPr>
            </w:pPr>
            <w:r>
              <w:rPr>
                <w:rFonts w:hint="eastAsia" w:ascii="宋体" w:hAnsi="宋体"/>
                <w:sz w:val="21"/>
                <w:szCs w:val="21"/>
              </w:rPr>
              <w:t>未提供</w:t>
            </w:r>
            <w:r>
              <w:rPr>
                <w:rFonts w:hint="eastAsia" w:ascii="宋体" w:hAnsi="宋体" w:cs="方正仿宋_GBK"/>
                <w:sz w:val="21"/>
                <w:szCs w:val="21"/>
              </w:rPr>
              <w:t>不得分</w:t>
            </w:r>
            <w:r>
              <w:rPr>
                <w:rFonts w:hint="eastAsia" w:ascii="宋体" w:hAnsi="宋体"/>
                <w:sz w:val="21"/>
                <w:szCs w:val="21"/>
              </w:rPr>
              <w:t>。</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0" w:hRule="atLeast"/>
        </w:trPr>
        <w:tc>
          <w:tcPr>
            <w:tcW w:w="675" w:type="dxa"/>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r>
              <w:rPr>
                <w:rFonts w:ascii="宋体" w:hAnsi="宋体" w:cs="方正仿宋_GBK"/>
                <w:sz w:val="21"/>
                <w:szCs w:val="21"/>
              </w:rPr>
              <w:t>0</w:t>
            </w:r>
            <w:r>
              <w:rPr>
                <w:rFonts w:hint="eastAsia" w:ascii="宋体" w:hAnsi="宋体" w:cs="方正仿宋_GBK"/>
                <w:sz w:val="21"/>
                <w:szCs w:val="21"/>
              </w:rPr>
              <w:t>%）</w:t>
            </w:r>
          </w:p>
        </w:tc>
        <w:tc>
          <w:tcPr>
            <w:tcW w:w="992"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30分</w:t>
            </w:r>
          </w:p>
        </w:tc>
        <w:tc>
          <w:tcPr>
            <w:tcW w:w="4820" w:type="dxa"/>
            <w:vAlign w:val="center"/>
          </w:tcPr>
          <w:p>
            <w:pPr>
              <w:spacing w:line="240" w:lineRule="atLeast"/>
              <w:rPr>
                <w:rFonts w:ascii="宋体" w:hAnsi="宋体" w:cs="宋体"/>
                <w:sz w:val="21"/>
                <w:szCs w:val="21"/>
              </w:rPr>
            </w:pPr>
            <w:r>
              <w:rPr>
                <w:rFonts w:hint="eastAsia" w:ascii="宋体" w:hAnsi="宋体" w:cs="宋体"/>
                <w:sz w:val="21"/>
                <w:szCs w:val="21"/>
              </w:rPr>
              <w:t>1.供应商2</w:t>
            </w:r>
            <w:r>
              <w:rPr>
                <w:rFonts w:ascii="宋体" w:hAnsi="宋体" w:cs="宋体"/>
                <w:sz w:val="21"/>
                <w:szCs w:val="21"/>
              </w:rPr>
              <w:t>018</w:t>
            </w:r>
            <w:r>
              <w:rPr>
                <w:rFonts w:hint="eastAsia" w:ascii="宋体" w:hAnsi="宋体" w:cs="宋体"/>
                <w:sz w:val="21"/>
                <w:szCs w:val="21"/>
              </w:rPr>
              <w:t>年1月1日起承接过绩效评价项目或绩效管理相关课题的，地厅级项目每个得3分，地厅级以上项目每个得5分，本项目满分</w:t>
            </w:r>
            <w:r>
              <w:rPr>
                <w:rFonts w:ascii="宋体" w:hAnsi="宋体" w:cs="宋体"/>
                <w:sz w:val="21"/>
                <w:szCs w:val="21"/>
              </w:rPr>
              <w:t>20</w:t>
            </w:r>
            <w:r>
              <w:rPr>
                <w:rFonts w:hint="eastAsia" w:ascii="宋体" w:hAnsi="宋体" w:cs="宋体"/>
                <w:sz w:val="21"/>
                <w:szCs w:val="21"/>
              </w:rPr>
              <w:t>分。</w:t>
            </w:r>
          </w:p>
          <w:p>
            <w:pPr>
              <w:tabs>
                <w:tab w:val="left" w:pos="312"/>
              </w:tabs>
              <w:spacing w:line="240" w:lineRule="atLeast"/>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供应商拟派本项目成员中具备注册会计师或副高级及以上职称或省级财政绩效管理专家的，一种证书得3分，三种均满足的得1</w:t>
            </w:r>
            <w:r>
              <w:rPr>
                <w:rFonts w:ascii="宋体" w:hAnsi="宋体" w:cs="宋体"/>
                <w:sz w:val="21"/>
                <w:szCs w:val="21"/>
              </w:rPr>
              <w:t>0</w:t>
            </w:r>
            <w:r>
              <w:rPr>
                <w:rFonts w:hint="eastAsia" w:ascii="宋体" w:hAnsi="宋体" w:cs="宋体"/>
                <w:sz w:val="21"/>
                <w:szCs w:val="21"/>
              </w:rPr>
              <w:t>分。</w:t>
            </w:r>
          </w:p>
        </w:tc>
        <w:tc>
          <w:tcPr>
            <w:tcW w:w="1984" w:type="dxa"/>
            <w:vAlign w:val="center"/>
          </w:tcPr>
          <w:p>
            <w:pPr>
              <w:spacing w:line="240" w:lineRule="atLeast"/>
              <w:ind w:left="-38"/>
              <w:rPr>
                <w:rFonts w:ascii="宋体" w:hAnsi="宋体" w:cs="方正仿宋_GBK"/>
                <w:sz w:val="21"/>
                <w:szCs w:val="21"/>
              </w:rPr>
            </w:pPr>
            <w:r>
              <w:rPr>
                <w:rFonts w:hint="eastAsia" w:ascii="宋体" w:hAnsi="宋体" w:cs="宋体"/>
                <w:sz w:val="21"/>
                <w:szCs w:val="21"/>
              </w:rPr>
              <w:t>提供合同或其他有效证明文件复印件，加盖供应商公章。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5"/>
        <w:spacing w:before="0" w:after="0" w:line="360" w:lineRule="auto"/>
        <w:ind w:firstLine="480" w:firstLineChars="200"/>
        <w:rPr>
          <w:rFonts w:ascii="宋体" w:hAnsi="宋体"/>
          <w:color w:val="000000"/>
          <w:sz w:val="24"/>
          <w:szCs w:val="24"/>
        </w:rPr>
      </w:pPr>
      <w:bookmarkStart w:id="84" w:name="_Toc109894505"/>
      <w:r>
        <w:rPr>
          <w:rFonts w:hint="eastAsia" w:ascii="宋体" w:hAnsi="宋体"/>
          <w:color w:val="000000"/>
          <w:sz w:val="24"/>
          <w:szCs w:val="24"/>
        </w:rPr>
        <w:t>三、无效响应</w:t>
      </w:r>
      <w:bookmarkEnd w:id="84"/>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5"/>
        <w:spacing w:before="0" w:after="0" w:line="360" w:lineRule="auto"/>
        <w:ind w:firstLine="480" w:firstLineChars="200"/>
        <w:rPr>
          <w:rFonts w:ascii="宋体" w:hAnsi="宋体"/>
          <w:color w:val="000000"/>
          <w:sz w:val="24"/>
          <w:szCs w:val="24"/>
        </w:rPr>
      </w:pPr>
      <w:bookmarkStart w:id="85" w:name="_Toc109894506"/>
      <w:r>
        <w:rPr>
          <w:rFonts w:hint="eastAsia" w:ascii="宋体" w:hAnsi="宋体"/>
          <w:color w:val="000000"/>
          <w:sz w:val="24"/>
          <w:szCs w:val="24"/>
        </w:rPr>
        <w:t>四、</w:t>
      </w:r>
      <w:bookmarkEnd w:id="82"/>
      <w:bookmarkEnd w:id="83"/>
      <w:r>
        <w:rPr>
          <w:rFonts w:hint="eastAsia" w:ascii="宋体" w:hAnsi="宋体"/>
          <w:color w:val="000000"/>
          <w:sz w:val="24"/>
          <w:szCs w:val="24"/>
        </w:rPr>
        <w:t>采购终止</w:t>
      </w:r>
      <w:bookmarkEnd w:id="85"/>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4"/>
        <w:spacing w:line="360" w:lineRule="auto"/>
        <w:jc w:val="center"/>
        <w:rPr>
          <w:rFonts w:ascii="宋体" w:hAnsi="宋体" w:eastAsia="宋体"/>
          <w:color w:val="000000"/>
          <w:sz w:val="36"/>
          <w:szCs w:val="30"/>
        </w:rPr>
      </w:pPr>
      <w:bookmarkStart w:id="86" w:name="_Toc102227313"/>
      <w:bookmarkStart w:id="87" w:name="_Toc109894507"/>
      <w:r>
        <w:rPr>
          <w:rFonts w:hint="eastAsia" w:ascii="宋体" w:hAnsi="宋体" w:eastAsia="宋体"/>
          <w:color w:val="000000"/>
          <w:sz w:val="36"/>
          <w:szCs w:val="30"/>
        </w:rPr>
        <w:t>第五篇  供应商须知</w:t>
      </w:r>
      <w:bookmarkEnd w:id="86"/>
      <w:bookmarkEnd w:id="87"/>
    </w:p>
    <w:p>
      <w:pPr>
        <w:pStyle w:val="5"/>
        <w:spacing w:before="0" w:after="0" w:line="360" w:lineRule="auto"/>
        <w:ind w:firstLine="480" w:firstLineChars="200"/>
        <w:rPr>
          <w:rFonts w:ascii="宋体" w:hAnsi="宋体"/>
          <w:color w:val="000000"/>
          <w:sz w:val="24"/>
          <w:szCs w:val="24"/>
        </w:rPr>
      </w:pPr>
      <w:bookmarkStart w:id="88" w:name="_Toc342913389"/>
      <w:bookmarkStart w:id="89" w:name="_Toc109894508"/>
      <w:r>
        <w:rPr>
          <w:rFonts w:hint="eastAsia" w:ascii="宋体" w:hAnsi="宋体"/>
          <w:color w:val="000000"/>
          <w:sz w:val="24"/>
          <w:szCs w:val="24"/>
        </w:rPr>
        <w:t>一、比选费用</w:t>
      </w:r>
      <w:bookmarkEnd w:id="88"/>
      <w:bookmarkEnd w:id="89"/>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360" w:lineRule="auto"/>
        <w:ind w:firstLine="480" w:firstLineChars="200"/>
        <w:rPr>
          <w:rFonts w:ascii="宋体" w:hAnsi="宋体"/>
          <w:color w:val="000000"/>
          <w:sz w:val="24"/>
          <w:szCs w:val="24"/>
        </w:rPr>
      </w:pPr>
      <w:bookmarkStart w:id="90" w:name="_Toc109894509"/>
      <w:bookmarkStart w:id="91" w:name="_Toc342913391"/>
      <w:r>
        <w:rPr>
          <w:rFonts w:hint="eastAsia" w:ascii="宋体" w:hAnsi="宋体"/>
          <w:color w:val="000000"/>
          <w:sz w:val="24"/>
          <w:szCs w:val="24"/>
        </w:rPr>
        <w:t>二、竞争性比选文件</w:t>
      </w:r>
      <w:bookmarkEnd w:id="90"/>
      <w:bookmarkEnd w:id="9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59160"/>
      <w:bookmarkStart w:id="93" w:name="_Toc318166429"/>
      <w:bookmarkStart w:id="94" w:name="_Toc318159780"/>
      <w:bookmarkStart w:id="95" w:name="_Toc318159349"/>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92"/>
    <w:bookmarkEnd w:id="93"/>
    <w:bookmarkEnd w:id="94"/>
    <w:bookmarkEnd w:id="95"/>
    <w:p>
      <w:pPr>
        <w:pStyle w:val="5"/>
        <w:spacing w:before="0" w:after="0" w:line="360" w:lineRule="auto"/>
        <w:ind w:firstLine="480" w:firstLineChars="200"/>
        <w:rPr>
          <w:rFonts w:ascii="宋体" w:hAnsi="宋体"/>
          <w:color w:val="000000"/>
          <w:sz w:val="24"/>
          <w:szCs w:val="24"/>
        </w:rPr>
      </w:pPr>
      <w:bookmarkStart w:id="96" w:name="_Toc109894510"/>
      <w:bookmarkStart w:id="97" w:name="_Toc179714297"/>
      <w:bookmarkStart w:id="98" w:name="_Toc342913392"/>
      <w:bookmarkStart w:id="99" w:name="_Toc102227318"/>
      <w:r>
        <w:rPr>
          <w:rFonts w:hint="eastAsia" w:ascii="宋体" w:hAnsi="宋体"/>
          <w:color w:val="000000"/>
          <w:sz w:val="24"/>
          <w:szCs w:val="24"/>
        </w:rPr>
        <w:t>三、比选要求</w:t>
      </w:r>
      <w:bookmarkEnd w:id="96"/>
      <w:bookmarkEnd w:id="97"/>
      <w:bookmarkEnd w:id="98"/>
      <w:bookmarkEnd w:id="99"/>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5"/>
        <w:spacing w:before="0" w:after="0" w:line="360" w:lineRule="auto"/>
        <w:ind w:firstLine="480" w:firstLineChars="200"/>
        <w:rPr>
          <w:rFonts w:ascii="宋体" w:hAnsi="宋体"/>
          <w:color w:val="000000"/>
          <w:sz w:val="24"/>
          <w:szCs w:val="24"/>
        </w:rPr>
      </w:pPr>
      <w:bookmarkStart w:id="100" w:name="_Toc109894511"/>
      <w:r>
        <w:rPr>
          <w:rFonts w:hint="eastAsia" w:ascii="宋体" w:hAnsi="宋体"/>
          <w:color w:val="000000"/>
          <w:sz w:val="24"/>
          <w:szCs w:val="24"/>
        </w:rPr>
        <w:t>四、成交供应商的确认和变更</w:t>
      </w:r>
      <w:bookmarkEnd w:id="10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5"/>
        <w:spacing w:before="0" w:after="0" w:line="360" w:lineRule="auto"/>
        <w:ind w:firstLine="480" w:firstLineChars="200"/>
        <w:rPr>
          <w:rFonts w:ascii="宋体" w:hAnsi="宋体"/>
          <w:color w:val="000000"/>
          <w:sz w:val="24"/>
          <w:szCs w:val="24"/>
        </w:rPr>
      </w:pPr>
      <w:bookmarkStart w:id="101" w:name="_Toc102227321"/>
      <w:bookmarkStart w:id="102" w:name="_Toc109894512"/>
      <w:bookmarkStart w:id="103" w:name="_Toc342913395"/>
      <w:r>
        <w:rPr>
          <w:rFonts w:hint="eastAsia" w:ascii="宋体" w:hAnsi="宋体"/>
          <w:color w:val="000000"/>
          <w:sz w:val="24"/>
          <w:szCs w:val="24"/>
        </w:rPr>
        <w:t>五、成交通知</w:t>
      </w:r>
      <w:bookmarkEnd w:id="101"/>
      <w:bookmarkEnd w:id="102"/>
      <w:bookmarkEnd w:id="103"/>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5"/>
        <w:spacing w:before="0" w:after="0" w:line="360" w:lineRule="auto"/>
        <w:ind w:firstLine="480" w:firstLineChars="200"/>
        <w:rPr>
          <w:rFonts w:ascii="宋体" w:hAnsi="宋体"/>
          <w:color w:val="000000"/>
          <w:sz w:val="24"/>
          <w:szCs w:val="24"/>
        </w:rPr>
      </w:pPr>
      <w:bookmarkStart w:id="104" w:name="_Toc109894513"/>
      <w:r>
        <w:rPr>
          <w:rFonts w:hint="eastAsia" w:ascii="宋体" w:hAnsi="宋体"/>
          <w:color w:val="000000"/>
          <w:sz w:val="24"/>
          <w:szCs w:val="24"/>
        </w:rPr>
        <w:t>六、关于质疑和投诉</w:t>
      </w:r>
      <w:bookmarkEnd w:id="104"/>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5"/>
        <w:spacing w:before="0" w:after="0" w:line="360" w:lineRule="auto"/>
        <w:ind w:firstLine="480" w:firstLineChars="200"/>
        <w:rPr>
          <w:rFonts w:ascii="宋体" w:hAnsi="宋体"/>
          <w:color w:val="000000"/>
          <w:sz w:val="24"/>
          <w:szCs w:val="24"/>
        </w:rPr>
      </w:pPr>
      <w:bookmarkStart w:id="105" w:name="_Toc109894514"/>
      <w:r>
        <w:rPr>
          <w:rFonts w:hint="eastAsia" w:ascii="宋体" w:hAnsi="宋体"/>
          <w:color w:val="000000"/>
          <w:sz w:val="24"/>
          <w:szCs w:val="24"/>
        </w:rPr>
        <w:t>七、采购代理服务费</w:t>
      </w:r>
      <w:bookmarkEnd w:id="105"/>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5"/>
        <w:spacing w:before="0" w:after="0" w:line="360" w:lineRule="auto"/>
        <w:ind w:firstLine="480" w:firstLineChars="200"/>
        <w:rPr>
          <w:rFonts w:ascii="宋体" w:hAnsi="宋体"/>
          <w:color w:val="000000"/>
          <w:sz w:val="24"/>
          <w:szCs w:val="24"/>
        </w:rPr>
      </w:pPr>
      <w:bookmarkStart w:id="106" w:name="_Toc102227322"/>
      <w:bookmarkStart w:id="107" w:name="_Toc109894515"/>
      <w:bookmarkStart w:id="108" w:name="_Toc342913396"/>
      <w:bookmarkStart w:id="109" w:name="_Toc12789059"/>
      <w:bookmarkStart w:id="110" w:name="_Toc11641055"/>
      <w:r>
        <w:rPr>
          <w:rFonts w:hint="eastAsia" w:ascii="宋体" w:hAnsi="宋体"/>
          <w:color w:val="000000"/>
          <w:sz w:val="24"/>
          <w:szCs w:val="24"/>
        </w:rPr>
        <w:t>八、签订</w:t>
      </w:r>
      <w:bookmarkEnd w:id="106"/>
      <w:r>
        <w:rPr>
          <w:rFonts w:hint="eastAsia" w:ascii="宋体" w:hAnsi="宋体"/>
          <w:color w:val="000000"/>
          <w:sz w:val="24"/>
          <w:szCs w:val="24"/>
        </w:rPr>
        <w:t>合同</w:t>
      </w:r>
      <w:bookmarkEnd w:id="107"/>
      <w:bookmarkEnd w:id="10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4"/>
        <w:pageBreakBefore/>
        <w:spacing w:line="360" w:lineRule="auto"/>
        <w:jc w:val="center"/>
        <w:rPr>
          <w:rFonts w:ascii="宋体" w:hAnsi="宋体" w:eastAsia="宋体"/>
          <w:color w:val="000000"/>
          <w:sz w:val="36"/>
          <w:szCs w:val="30"/>
        </w:rPr>
      </w:pPr>
      <w:bookmarkStart w:id="111" w:name="_Toc109894516"/>
      <w:r>
        <w:rPr>
          <w:rFonts w:hint="eastAsia" w:ascii="宋体" w:hAnsi="宋体" w:eastAsia="宋体"/>
          <w:color w:val="000000"/>
          <w:sz w:val="36"/>
          <w:szCs w:val="30"/>
        </w:rPr>
        <w:t xml:space="preserve">第六篇  </w:t>
      </w:r>
      <w:bookmarkEnd w:id="109"/>
      <w:bookmarkEnd w:id="110"/>
      <w:r>
        <w:rPr>
          <w:rFonts w:hint="eastAsia" w:ascii="宋体" w:hAnsi="宋体" w:eastAsia="宋体"/>
          <w:color w:val="000000"/>
          <w:sz w:val="36"/>
          <w:szCs w:val="30"/>
        </w:rPr>
        <w:t>合同草案条款</w:t>
      </w:r>
      <w:bookmarkEnd w:id="111"/>
    </w:p>
    <w:p>
      <w:pPr>
        <w:pStyle w:val="5"/>
        <w:spacing w:before="0" w:after="0" w:line="360" w:lineRule="auto"/>
        <w:ind w:firstLine="480" w:firstLineChars="200"/>
        <w:rPr>
          <w:rFonts w:ascii="宋体" w:hAnsi="宋体"/>
          <w:color w:val="000000"/>
          <w:sz w:val="24"/>
          <w:szCs w:val="24"/>
        </w:rPr>
      </w:pPr>
      <w:bookmarkStart w:id="112" w:name="_Hlt41879464"/>
      <w:bookmarkEnd w:id="112"/>
      <w:bookmarkStart w:id="113" w:name="_Toc109894517"/>
      <w:bookmarkStart w:id="114" w:name="_Toc508007737"/>
      <w:bookmarkStart w:id="115" w:name="_Toc277084870"/>
      <w:bookmarkStart w:id="116" w:name="_Toc285722712"/>
      <w:bookmarkStart w:id="117" w:name="_Toc78194465"/>
      <w:bookmarkStart w:id="118" w:name="_Toc12789072"/>
      <w:r>
        <w:rPr>
          <w:rFonts w:hint="eastAsia" w:ascii="宋体" w:hAnsi="宋体"/>
          <w:color w:val="000000"/>
          <w:sz w:val="24"/>
          <w:szCs w:val="24"/>
        </w:rPr>
        <w:t>一、合同主要条款</w:t>
      </w:r>
      <w:bookmarkEnd w:id="113"/>
      <w:bookmarkEnd w:id="114"/>
      <w:bookmarkEnd w:id="115"/>
      <w:bookmarkEnd w:id="116"/>
      <w:bookmarkEnd w:id="117"/>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5"/>
        <w:spacing w:before="0" w:after="0" w:line="360" w:lineRule="auto"/>
        <w:ind w:firstLine="480" w:firstLineChars="200"/>
        <w:rPr>
          <w:rFonts w:ascii="宋体" w:hAnsi="宋体"/>
          <w:color w:val="000000"/>
          <w:sz w:val="24"/>
          <w:szCs w:val="24"/>
        </w:rPr>
      </w:pPr>
      <w:bookmarkStart w:id="119" w:name="_Toc277084871"/>
      <w:bookmarkStart w:id="120" w:name="_Toc285722713"/>
      <w:bookmarkStart w:id="121" w:name="_Toc109894518"/>
      <w:bookmarkStart w:id="122" w:name="_Toc508178250"/>
      <w:r>
        <w:rPr>
          <w:rFonts w:hint="eastAsia" w:ascii="宋体" w:hAnsi="宋体"/>
          <w:color w:val="000000"/>
          <w:sz w:val="24"/>
          <w:szCs w:val="24"/>
        </w:rPr>
        <w:t>二、政府采购合同（格式）</w:t>
      </w:r>
      <w:bookmarkEnd w:id="119"/>
      <w:bookmarkEnd w:id="120"/>
      <w:bookmarkEnd w:id="121"/>
      <w:bookmarkEnd w:id="122"/>
    </w:p>
    <w:p>
      <w:pPr>
        <w:spacing w:line="500" w:lineRule="exact"/>
        <w:jc w:val="center"/>
        <w:rPr>
          <w:rFonts w:ascii="宋体" w:hAnsi="宋体"/>
          <w:b/>
          <w:color w:val="000000"/>
          <w:sz w:val="44"/>
        </w:rPr>
      </w:pPr>
    </w:p>
    <w:bookmarkEnd w:id="118"/>
    <w:p>
      <w:pPr>
        <w:spacing w:line="360" w:lineRule="auto"/>
        <w:jc w:val="center"/>
        <w:rPr>
          <w:rFonts w:ascii="宋体" w:hAnsi="宋体"/>
          <w:b/>
          <w:color w:val="000000"/>
          <w:sz w:val="44"/>
        </w:rPr>
      </w:pPr>
      <w:bookmarkStart w:id="123"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4"/>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pPr>
        <w:pStyle w:val="4"/>
        <w:spacing w:line="360" w:lineRule="auto"/>
        <w:jc w:val="center"/>
        <w:rPr>
          <w:rFonts w:ascii="宋体" w:hAnsi="宋体" w:eastAsia="宋体"/>
          <w:sz w:val="36"/>
          <w:szCs w:val="30"/>
        </w:rPr>
      </w:pPr>
      <w:bookmarkStart w:id="124" w:name="_Toc89693272"/>
      <w:bookmarkStart w:id="125" w:name="_Toc109894519"/>
      <w:r>
        <w:rPr>
          <w:rFonts w:ascii="宋体" w:hAnsi="宋体" w:eastAsia="宋体"/>
          <w:sz w:val="36"/>
          <w:szCs w:val="30"/>
        </w:rPr>
        <w:t>第七篇  响应文件编制要求</w:t>
      </w:r>
      <w:bookmarkEnd w:id="124"/>
      <w:bookmarkEnd w:id="125"/>
    </w:p>
    <w:p>
      <w:pPr>
        <w:pStyle w:val="5"/>
        <w:spacing w:before="0" w:after="0" w:line="360" w:lineRule="auto"/>
        <w:ind w:firstLine="480" w:firstLineChars="200"/>
        <w:rPr>
          <w:rFonts w:ascii="宋体" w:hAnsi="宋体"/>
          <w:sz w:val="24"/>
          <w:szCs w:val="24"/>
        </w:rPr>
      </w:pPr>
      <w:bookmarkStart w:id="126" w:name="_Toc109894520"/>
      <w:bookmarkStart w:id="127" w:name="_Toc89693273"/>
      <w:r>
        <w:rPr>
          <w:rFonts w:ascii="宋体" w:hAnsi="宋体"/>
          <w:sz w:val="24"/>
          <w:szCs w:val="24"/>
        </w:rPr>
        <w:t>一、经济部分</w:t>
      </w:r>
      <w:bookmarkEnd w:id="126"/>
      <w:bookmarkEnd w:id="127"/>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5"/>
        <w:spacing w:before="0" w:after="0" w:line="360" w:lineRule="auto"/>
        <w:ind w:firstLine="480" w:firstLineChars="200"/>
        <w:rPr>
          <w:rFonts w:ascii="宋体" w:hAnsi="宋体"/>
          <w:sz w:val="24"/>
          <w:szCs w:val="24"/>
        </w:rPr>
      </w:pPr>
      <w:bookmarkStart w:id="128" w:name="_Toc109894521"/>
      <w:bookmarkStart w:id="129" w:name="_Toc89693274"/>
      <w:bookmarkStart w:id="130" w:name="_Toc78194469"/>
      <w:r>
        <w:rPr>
          <w:rFonts w:hint="eastAsia" w:ascii="宋体" w:hAnsi="宋体"/>
          <w:sz w:val="24"/>
          <w:szCs w:val="24"/>
        </w:rPr>
        <w:t>二、技术部分</w:t>
      </w:r>
      <w:bookmarkEnd w:id="128"/>
      <w:bookmarkEnd w:id="129"/>
      <w:bookmarkEnd w:id="130"/>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5"/>
        <w:spacing w:before="0" w:after="0" w:line="360" w:lineRule="auto"/>
        <w:ind w:firstLine="480" w:firstLineChars="200"/>
        <w:rPr>
          <w:rFonts w:ascii="宋体" w:hAnsi="宋体"/>
          <w:sz w:val="24"/>
          <w:szCs w:val="24"/>
        </w:rPr>
      </w:pPr>
      <w:bookmarkStart w:id="131" w:name="_Toc109894522"/>
      <w:bookmarkStart w:id="132" w:name="_Toc89693275"/>
      <w:r>
        <w:rPr>
          <w:rFonts w:ascii="宋体" w:hAnsi="宋体"/>
          <w:sz w:val="24"/>
          <w:szCs w:val="24"/>
        </w:rPr>
        <w:t>三、商务部分</w:t>
      </w:r>
      <w:bookmarkEnd w:id="131"/>
      <w:bookmarkEnd w:id="132"/>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5"/>
        <w:spacing w:before="0" w:after="0" w:line="360" w:lineRule="auto"/>
        <w:ind w:firstLine="480" w:firstLineChars="200"/>
        <w:rPr>
          <w:rFonts w:ascii="宋体" w:hAnsi="宋体"/>
          <w:sz w:val="24"/>
          <w:szCs w:val="24"/>
        </w:rPr>
      </w:pPr>
      <w:bookmarkStart w:id="133" w:name="_Toc109894523"/>
      <w:bookmarkStart w:id="134" w:name="_Toc89693276"/>
      <w:r>
        <w:rPr>
          <w:rFonts w:ascii="宋体" w:hAnsi="宋体"/>
          <w:sz w:val="24"/>
          <w:szCs w:val="24"/>
        </w:rPr>
        <w:t>四、资格条件及其他</w:t>
      </w:r>
      <w:bookmarkEnd w:id="133"/>
      <w:bookmarkEnd w:id="134"/>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35" w:name="_Toc23764522"/>
      <w:bookmarkStart w:id="136" w:name="_Toc342913419"/>
      <w:bookmarkStart w:id="137" w:name="_Toc313888360"/>
      <w:bookmarkStart w:id="138" w:name="_Toc313008356"/>
      <w:bookmarkStart w:id="139" w:name="_Toc12789073"/>
      <w:bookmarkStart w:id="140" w:name="_Toc283382454"/>
      <w:r>
        <w:rPr>
          <w:rFonts w:hint="eastAsia"/>
          <w:b/>
          <w:sz w:val="24"/>
          <w:szCs w:val="24"/>
        </w:rPr>
        <w:t xml:space="preserve">    </w:t>
      </w:r>
      <w:r>
        <w:rPr>
          <w:b/>
          <w:sz w:val="24"/>
          <w:szCs w:val="24"/>
        </w:rPr>
        <w:t>一、经济部分</w:t>
      </w:r>
      <w:bookmarkEnd w:id="135"/>
      <w:bookmarkEnd w:id="136"/>
      <w:bookmarkEnd w:id="137"/>
      <w:bookmarkEnd w:id="138"/>
    </w:p>
    <w:bookmarkEnd w:id="139"/>
    <w:bookmarkEnd w:id="140"/>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1" w:name="_Toc313888361"/>
      <w:bookmarkStart w:id="142" w:name="_Toc23764523"/>
      <w:bookmarkStart w:id="143" w:name="_Toc342913420"/>
      <w:bookmarkStart w:id="144" w:name="_Toc313008357"/>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pPr>
              <w:pStyle w:val="25"/>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1"/>
      <w:bookmarkEnd w:id="142"/>
      <w:bookmarkEnd w:id="143"/>
      <w:bookmarkEnd w:id="144"/>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5" w:name="_Toc313008358"/>
      <w:bookmarkStart w:id="146" w:name="_Toc342913421"/>
      <w:bookmarkStart w:id="147" w:name="_Toc23764524"/>
      <w:bookmarkStart w:id="148" w:name="_Toc313888362"/>
      <w:r>
        <w:rPr>
          <w:rFonts w:hint="eastAsia"/>
          <w:sz w:val="24"/>
          <w:szCs w:val="24"/>
        </w:rPr>
        <w:t xml:space="preserve">   </w:t>
      </w:r>
      <w:r>
        <w:rPr>
          <w:rFonts w:hint="eastAsia"/>
          <w:b/>
          <w:sz w:val="24"/>
          <w:szCs w:val="24"/>
        </w:rPr>
        <w:t xml:space="preserve"> </w:t>
      </w:r>
      <w:r>
        <w:rPr>
          <w:b/>
          <w:sz w:val="24"/>
          <w:szCs w:val="24"/>
        </w:rPr>
        <w:t>三、商务部分</w:t>
      </w:r>
      <w:bookmarkEnd w:id="145"/>
      <w:bookmarkEnd w:id="146"/>
      <w:bookmarkEnd w:id="147"/>
      <w:bookmarkEnd w:id="148"/>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3"/>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3"/>
      </w:pPr>
    </w:p>
    <w:p>
      <w:pPr>
        <w:pageBreakBefore/>
        <w:tabs>
          <w:tab w:val="left" w:pos="6300"/>
        </w:tabs>
        <w:snapToGrid w:val="0"/>
        <w:spacing w:line="360" w:lineRule="auto"/>
        <w:rPr>
          <w:b/>
          <w:sz w:val="24"/>
          <w:szCs w:val="24"/>
        </w:rPr>
      </w:pPr>
      <w:bookmarkStart w:id="149" w:name="_Toc313008359"/>
      <w:bookmarkStart w:id="150" w:name="_Toc23764525"/>
      <w:bookmarkStart w:id="151" w:name="_Toc342913422"/>
      <w:bookmarkStart w:id="152" w:name="_Toc313888363"/>
      <w:r>
        <w:rPr>
          <w:rFonts w:hint="eastAsia"/>
          <w:b/>
          <w:sz w:val="24"/>
          <w:szCs w:val="24"/>
        </w:rPr>
        <w:t xml:space="preserve">    </w:t>
      </w:r>
      <w:r>
        <w:rPr>
          <w:b/>
          <w:sz w:val="24"/>
          <w:szCs w:val="24"/>
        </w:rPr>
        <w:t>四、资格条件及其他</w:t>
      </w:r>
      <w:bookmarkEnd w:id="149"/>
      <w:bookmarkEnd w:id="150"/>
      <w:bookmarkEnd w:id="151"/>
      <w:bookmarkEnd w:id="152"/>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3"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3"/>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p>
  <w:p>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ZTE4NTI2Y2JhOWUyZDczYWE4Mzc3NTM1NGMyY2I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5DE5"/>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947"/>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5D4"/>
    <w:rsid w:val="00073BB7"/>
    <w:rsid w:val="00075C5F"/>
    <w:rsid w:val="00077795"/>
    <w:rsid w:val="00080519"/>
    <w:rsid w:val="0008070D"/>
    <w:rsid w:val="00080A20"/>
    <w:rsid w:val="0008102B"/>
    <w:rsid w:val="000818A1"/>
    <w:rsid w:val="00083B84"/>
    <w:rsid w:val="000850F5"/>
    <w:rsid w:val="00085402"/>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0BB"/>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B20"/>
    <w:rsid w:val="000D79BB"/>
    <w:rsid w:val="000E01C9"/>
    <w:rsid w:val="000E05BC"/>
    <w:rsid w:val="000E0769"/>
    <w:rsid w:val="000E18A5"/>
    <w:rsid w:val="000E24E5"/>
    <w:rsid w:val="000E3259"/>
    <w:rsid w:val="000E3454"/>
    <w:rsid w:val="000E5DF8"/>
    <w:rsid w:val="000E6005"/>
    <w:rsid w:val="000E601E"/>
    <w:rsid w:val="000E7236"/>
    <w:rsid w:val="000E783A"/>
    <w:rsid w:val="000E7AE4"/>
    <w:rsid w:val="000F1172"/>
    <w:rsid w:val="000F12F0"/>
    <w:rsid w:val="000F16C9"/>
    <w:rsid w:val="000F2813"/>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16B"/>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529A"/>
    <w:rsid w:val="001758A7"/>
    <w:rsid w:val="00175C6C"/>
    <w:rsid w:val="00175F62"/>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A77"/>
    <w:rsid w:val="001C0E58"/>
    <w:rsid w:val="001C1FC7"/>
    <w:rsid w:val="001C23E7"/>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06E"/>
    <w:rsid w:val="001F7652"/>
    <w:rsid w:val="00200571"/>
    <w:rsid w:val="00200A34"/>
    <w:rsid w:val="00202B04"/>
    <w:rsid w:val="00202C55"/>
    <w:rsid w:val="0020317B"/>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72B"/>
    <w:rsid w:val="002A0A23"/>
    <w:rsid w:val="002A1232"/>
    <w:rsid w:val="002A228F"/>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4781"/>
    <w:rsid w:val="002C5403"/>
    <w:rsid w:val="002C5DE2"/>
    <w:rsid w:val="002C6EF6"/>
    <w:rsid w:val="002D081E"/>
    <w:rsid w:val="002D3937"/>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5F2"/>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7266"/>
    <w:rsid w:val="00371D2F"/>
    <w:rsid w:val="0037257D"/>
    <w:rsid w:val="00373217"/>
    <w:rsid w:val="003748AD"/>
    <w:rsid w:val="00376B94"/>
    <w:rsid w:val="0038033A"/>
    <w:rsid w:val="00380447"/>
    <w:rsid w:val="0038274F"/>
    <w:rsid w:val="00384161"/>
    <w:rsid w:val="00384217"/>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449E"/>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1FDC"/>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2719"/>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30E"/>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750"/>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0535"/>
    <w:rsid w:val="004E12D8"/>
    <w:rsid w:val="004E156F"/>
    <w:rsid w:val="004E387E"/>
    <w:rsid w:val="004E55DB"/>
    <w:rsid w:val="004E6A84"/>
    <w:rsid w:val="004E7146"/>
    <w:rsid w:val="004E7695"/>
    <w:rsid w:val="004F3025"/>
    <w:rsid w:val="004F36B8"/>
    <w:rsid w:val="004F38AF"/>
    <w:rsid w:val="004F38E0"/>
    <w:rsid w:val="004F4CA0"/>
    <w:rsid w:val="004F68B1"/>
    <w:rsid w:val="004F75E9"/>
    <w:rsid w:val="004F7B9F"/>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781"/>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351"/>
    <w:rsid w:val="005404D9"/>
    <w:rsid w:val="00542CEF"/>
    <w:rsid w:val="00542D04"/>
    <w:rsid w:val="005435AD"/>
    <w:rsid w:val="00543C71"/>
    <w:rsid w:val="0054470E"/>
    <w:rsid w:val="00544933"/>
    <w:rsid w:val="00544BEA"/>
    <w:rsid w:val="0054525E"/>
    <w:rsid w:val="005460D5"/>
    <w:rsid w:val="00552C49"/>
    <w:rsid w:val="00553427"/>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902D9"/>
    <w:rsid w:val="00590D2B"/>
    <w:rsid w:val="00590FFC"/>
    <w:rsid w:val="00591CC6"/>
    <w:rsid w:val="00592557"/>
    <w:rsid w:val="00592E10"/>
    <w:rsid w:val="00593925"/>
    <w:rsid w:val="00595B83"/>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13AE"/>
    <w:rsid w:val="0060240C"/>
    <w:rsid w:val="00604CF8"/>
    <w:rsid w:val="00605547"/>
    <w:rsid w:val="00606613"/>
    <w:rsid w:val="006069D4"/>
    <w:rsid w:val="00607416"/>
    <w:rsid w:val="006076ED"/>
    <w:rsid w:val="00610069"/>
    <w:rsid w:val="006104BE"/>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8C"/>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40BE"/>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87C6D"/>
    <w:rsid w:val="006917A1"/>
    <w:rsid w:val="00692FDE"/>
    <w:rsid w:val="006937CB"/>
    <w:rsid w:val="00694263"/>
    <w:rsid w:val="0069443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4FBC"/>
    <w:rsid w:val="006B56BA"/>
    <w:rsid w:val="006B5BED"/>
    <w:rsid w:val="006B6F91"/>
    <w:rsid w:val="006B72DE"/>
    <w:rsid w:val="006B7EFF"/>
    <w:rsid w:val="006C1D37"/>
    <w:rsid w:val="006C3449"/>
    <w:rsid w:val="006C362F"/>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1B92"/>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DFD"/>
    <w:rsid w:val="00752A28"/>
    <w:rsid w:val="0075426B"/>
    <w:rsid w:val="00755648"/>
    <w:rsid w:val="00757324"/>
    <w:rsid w:val="00757641"/>
    <w:rsid w:val="00760BE7"/>
    <w:rsid w:val="00764955"/>
    <w:rsid w:val="00765743"/>
    <w:rsid w:val="00767998"/>
    <w:rsid w:val="00770713"/>
    <w:rsid w:val="00770AB5"/>
    <w:rsid w:val="007716CD"/>
    <w:rsid w:val="00771AFC"/>
    <w:rsid w:val="00771B3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C5C"/>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E6E21"/>
    <w:rsid w:val="007F029F"/>
    <w:rsid w:val="007F17FC"/>
    <w:rsid w:val="007F2690"/>
    <w:rsid w:val="007F2B97"/>
    <w:rsid w:val="007F3377"/>
    <w:rsid w:val="007F541D"/>
    <w:rsid w:val="007F6872"/>
    <w:rsid w:val="007F6999"/>
    <w:rsid w:val="007F6CB3"/>
    <w:rsid w:val="007F7139"/>
    <w:rsid w:val="008020D2"/>
    <w:rsid w:val="00802DF1"/>
    <w:rsid w:val="00802EB2"/>
    <w:rsid w:val="008033CB"/>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A87"/>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4190"/>
    <w:rsid w:val="0089454D"/>
    <w:rsid w:val="00894863"/>
    <w:rsid w:val="00894AAF"/>
    <w:rsid w:val="00894B38"/>
    <w:rsid w:val="0089646D"/>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12E1"/>
    <w:rsid w:val="008D2351"/>
    <w:rsid w:val="008D2D66"/>
    <w:rsid w:val="008D44A0"/>
    <w:rsid w:val="008D49F3"/>
    <w:rsid w:val="008D4A23"/>
    <w:rsid w:val="008D54A7"/>
    <w:rsid w:val="008E151E"/>
    <w:rsid w:val="008E2A27"/>
    <w:rsid w:val="008E2AAF"/>
    <w:rsid w:val="008E3B3E"/>
    <w:rsid w:val="008E3F17"/>
    <w:rsid w:val="008E41E0"/>
    <w:rsid w:val="008E4808"/>
    <w:rsid w:val="008E512F"/>
    <w:rsid w:val="008E5781"/>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4F8A"/>
    <w:rsid w:val="009658DF"/>
    <w:rsid w:val="00965B96"/>
    <w:rsid w:val="00966820"/>
    <w:rsid w:val="00966BBD"/>
    <w:rsid w:val="00967762"/>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348"/>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2F23"/>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351C"/>
    <w:rsid w:val="00A03977"/>
    <w:rsid w:val="00A05117"/>
    <w:rsid w:val="00A05121"/>
    <w:rsid w:val="00A0556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69D"/>
    <w:rsid w:val="00A247D5"/>
    <w:rsid w:val="00A24A41"/>
    <w:rsid w:val="00A26FF7"/>
    <w:rsid w:val="00A27535"/>
    <w:rsid w:val="00A310A7"/>
    <w:rsid w:val="00A315D8"/>
    <w:rsid w:val="00A31CFB"/>
    <w:rsid w:val="00A34063"/>
    <w:rsid w:val="00A3496C"/>
    <w:rsid w:val="00A36452"/>
    <w:rsid w:val="00A36726"/>
    <w:rsid w:val="00A36F07"/>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310"/>
    <w:rsid w:val="00AE35A4"/>
    <w:rsid w:val="00AE38AB"/>
    <w:rsid w:val="00AE5971"/>
    <w:rsid w:val="00AE5D62"/>
    <w:rsid w:val="00AE5F2E"/>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1"/>
    <w:rsid w:val="00B116AF"/>
    <w:rsid w:val="00B12133"/>
    <w:rsid w:val="00B136A1"/>
    <w:rsid w:val="00B14837"/>
    <w:rsid w:val="00B14C52"/>
    <w:rsid w:val="00B14C9D"/>
    <w:rsid w:val="00B14DF2"/>
    <w:rsid w:val="00B168D4"/>
    <w:rsid w:val="00B200AA"/>
    <w:rsid w:val="00B206CB"/>
    <w:rsid w:val="00B21DED"/>
    <w:rsid w:val="00B22021"/>
    <w:rsid w:val="00B230AC"/>
    <w:rsid w:val="00B23A20"/>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46F"/>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5449"/>
    <w:rsid w:val="00B75BF7"/>
    <w:rsid w:val="00B76396"/>
    <w:rsid w:val="00B77AA9"/>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96CB3"/>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17C4"/>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99D"/>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7D"/>
    <w:rsid w:val="00C75849"/>
    <w:rsid w:val="00C76ECD"/>
    <w:rsid w:val="00C77235"/>
    <w:rsid w:val="00C77262"/>
    <w:rsid w:val="00C80D99"/>
    <w:rsid w:val="00C80F82"/>
    <w:rsid w:val="00C80FDF"/>
    <w:rsid w:val="00C83500"/>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3F71"/>
    <w:rsid w:val="00CA41EC"/>
    <w:rsid w:val="00CA4900"/>
    <w:rsid w:val="00CA5844"/>
    <w:rsid w:val="00CA5ECC"/>
    <w:rsid w:val="00CA65AC"/>
    <w:rsid w:val="00CA6E66"/>
    <w:rsid w:val="00CA7415"/>
    <w:rsid w:val="00CA7A8A"/>
    <w:rsid w:val="00CA7C77"/>
    <w:rsid w:val="00CB0071"/>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15"/>
    <w:rsid w:val="00CF30E0"/>
    <w:rsid w:val="00CF3177"/>
    <w:rsid w:val="00CF597A"/>
    <w:rsid w:val="00CF7B3E"/>
    <w:rsid w:val="00CF7BFF"/>
    <w:rsid w:val="00CF7D10"/>
    <w:rsid w:val="00D008E5"/>
    <w:rsid w:val="00D01A51"/>
    <w:rsid w:val="00D01ECF"/>
    <w:rsid w:val="00D02779"/>
    <w:rsid w:val="00D02CAD"/>
    <w:rsid w:val="00D02D75"/>
    <w:rsid w:val="00D042B0"/>
    <w:rsid w:val="00D05BAA"/>
    <w:rsid w:val="00D05DDD"/>
    <w:rsid w:val="00D05F6E"/>
    <w:rsid w:val="00D07484"/>
    <w:rsid w:val="00D07805"/>
    <w:rsid w:val="00D07D43"/>
    <w:rsid w:val="00D12FE3"/>
    <w:rsid w:val="00D13B7A"/>
    <w:rsid w:val="00D14493"/>
    <w:rsid w:val="00D15748"/>
    <w:rsid w:val="00D157A5"/>
    <w:rsid w:val="00D15DB9"/>
    <w:rsid w:val="00D1691B"/>
    <w:rsid w:val="00D16DDB"/>
    <w:rsid w:val="00D20127"/>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5D35"/>
    <w:rsid w:val="00D73F21"/>
    <w:rsid w:val="00D73FC3"/>
    <w:rsid w:val="00D743BF"/>
    <w:rsid w:val="00D745E0"/>
    <w:rsid w:val="00D75B98"/>
    <w:rsid w:val="00D76AA3"/>
    <w:rsid w:val="00D8032A"/>
    <w:rsid w:val="00D8053F"/>
    <w:rsid w:val="00D80604"/>
    <w:rsid w:val="00D80D4F"/>
    <w:rsid w:val="00D812EC"/>
    <w:rsid w:val="00D821C5"/>
    <w:rsid w:val="00D832A7"/>
    <w:rsid w:val="00D85758"/>
    <w:rsid w:val="00D86717"/>
    <w:rsid w:val="00D923B5"/>
    <w:rsid w:val="00D929F4"/>
    <w:rsid w:val="00D9333A"/>
    <w:rsid w:val="00D934BF"/>
    <w:rsid w:val="00D94163"/>
    <w:rsid w:val="00D941CD"/>
    <w:rsid w:val="00D94B3B"/>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1E1"/>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5B42"/>
    <w:rsid w:val="00DD6F04"/>
    <w:rsid w:val="00DD7A02"/>
    <w:rsid w:val="00DE15AE"/>
    <w:rsid w:val="00DE59F4"/>
    <w:rsid w:val="00DE5A13"/>
    <w:rsid w:val="00DE7179"/>
    <w:rsid w:val="00DF0886"/>
    <w:rsid w:val="00DF0F22"/>
    <w:rsid w:val="00DF156F"/>
    <w:rsid w:val="00DF24E3"/>
    <w:rsid w:val="00DF2873"/>
    <w:rsid w:val="00DF2E75"/>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2F70"/>
    <w:rsid w:val="00E453F7"/>
    <w:rsid w:val="00E466C6"/>
    <w:rsid w:val="00E47822"/>
    <w:rsid w:val="00E47B7A"/>
    <w:rsid w:val="00E50685"/>
    <w:rsid w:val="00E50B62"/>
    <w:rsid w:val="00E50D58"/>
    <w:rsid w:val="00E51966"/>
    <w:rsid w:val="00E52847"/>
    <w:rsid w:val="00E52A51"/>
    <w:rsid w:val="00E53933"/>
    <w:rsid w:val="00E55F2E"/>
    <w:rsid w:val="00E577A1"/>
    <w:rsid w:val="00E57F6B"/>
    <w:rsid w:val="00E632FB"/>
    <w:rsid w:val="00E641A8"/>
    <w:rsid w:val="00E658AD"/>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1F97"/>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26AB"/>
    <w:rsid w:val="00F32E27"/>
    <w:rsid w:val="00F32F33"/>
    <w:rsid w:val="00F33C26"/>
    <w:rsid w:val="00F33F2F"/>
    <w:rsid w:val="00F351FD"/>
    <w:rsid w:val="00F35457"/>
    <w:rsid w:val="00F3595B"/>
    <w:rsid w:val="00F359D9"/>
    <w:rsid w:val="00F35C54"/>
    <w:rsid w:val="00F3617B"/>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4CA3"/>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570"/>
    <w:rsid w:val="00FB2839"/>
    <w:rsid w:val="00FB357A"/>
    <w:rsid w:val="00FB62B5"/>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3531"/>
    <w:rsid w:val="00FF40FC"/>
    <w:rsid w:val="00FF4239"/>
    <w:rsid w:val="00FF445B"/>
    <w:rsid w:val="00FF5B7C"/>
    <w:rsid w:val="00FF6605"/>
    <w:rsid w:val="00FF748B"/>
    <w:rsid w:val="00FF7DE3"/>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AFBB58C"/>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7BDDC74"/>
    <w:rsid w:val="68B009A8"/>
    <w:rsid w:val="69127D3A"/>
    <w:rsid w:val="694B1853"/>
    <w:rsid w:val="6A93762C"/>
    <w:rsid w:val="6A996F13"/>
    <w:rsid w:val="6A9B2760"/>
    <w:rsid w:val="6C011206"/>
    <w:rsid w:val="6C4130E2"/>
    <w:rsid w:val="6C6C4759"/>
    <w:rsid w:val="6C910893"/>
    <w:rsid w:val="6D6313BE"/>
    <w:rsid w:val="6EC5514E"/>
    <w:rsid w:val="70DD60FC"/>
    <w:rsid w:val="70FF71F1"/>
    <w:rsid w:val="71B514E5"/>
    <w:rsid w:val="7255060F"/>
    <w:rsid w:val="729F162E"/>
    <w:rsid w:val="7549288D"/>
    <w:rsid w:val="77460B34"/>
    <w:rsid w:val="777423E0"/>
    <w:rsid w:val="787C2959"/>
    <w:rsid w:val="7BF94230"/>
    <w:rsid w:val="7C5D4075"/>
    <w:rsid w:val="7D5B1D38"/>
    <w:rsid w:val="7F2F30B3"/>
    <w:rsid w:val="AFFD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2"/>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68"/>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3"/>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4"/>
    <w:qFormat/>
    <w:uiPriority w:val="0"/>
  </w:style>
  <w:style w:type="paragraph" w:styleId="35">
    <w:name w:val="Body Text Indent 2"/>
    <w:basedOn w:val="1"/>
    <w:link w:val="75"/>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6"/>
    <w:qFormat/>
    <w:uiPriority w:val="99"/>
    <w:pPr>
      <w:tabs>
        <w:tab w:val="center" w:pos="4153"/>
        <w:tab w:val="right" w:pos="8306"/>
      </w:tabs>
      <w:snapToGrid w:val="0"/>
      <w:jc w:val="left"/>
    </w:pPr>
    <w:rPr>
      <w:sz w:val="18"/>
    </w:rPr>
  </w:style>
  <w:style w:type="paragraph" w:styleId="38">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8"/>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annotation subject"/>
    <w:basedOn w:val="20"/>
    <w:next w:val="20"/>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5"/>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3"/>
    <w:qFormat/>
    <w:uiPriority w:val="0"/>
    <w:rPr>
      <w:rFonts w:ascii="仿宋_GB2312" w:eastAsia="仿宋_GB2312"/>
      <w:kern w:val="2"/>
      <w:sz w:val="32"/>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正文缩进 字符"/>
    <w:link w:val="16"/>
    <w:qFormat/>
    <w:uiPriority w:val="0"/>
    <w:rPr>
      <w:kern w:val="2"/>
      <w:sz w:val="24"/>
    </w:rPr>
  </w:style>
  <w:style w:type="character" w:customStyle="1" w:styleId="72">
    <w:name w:val="批注文字 字符"/>
    <w:link w:val="20"/>
    <w:qFormat/>
    <w:uiPriority w:val="0"/>
    <w:rPr>
      <w:sz w:val="24"/>
    </w:rPr>
  </w:style>
  <w:style w:type="character" w:customStyle="1" w:styleId="73">
    <w:name w:val="正文文本缩进 字符"/>
    <w:link w:val="25"/>
    <w:qFormat/>
    <w:uiPriority w:val="0"/>
    <w:rPr>
      <w:kern w:val="2"/>
      <w:sz w:val="44"/>
    </w:rPr>
  </w:style>
  <w:style w:type="character" w:customStyle="1" w:styleId="74">
    <w:name w:val="日期 字符"/>
    <w:link w:val="34"/>
    <w:qFormat/>
    <w:uiPriority w:val="0"/>
    <w:rPr>
      <w:kern w:val="2"/>
      <w:sz w:val="28"/>
    </w:rPr>
  </w:style>
  <w:style w:type="character" w:customStyle="1" w:styleId="75">
    <w:name w:val="正文文本缩进 2 字符"/>
    <w:link w:val="35"/>
    <w:qFormat/>
    <w:uiPriority w:val="0"/>
    <w:rPr>
      <w:kern w:val="2"/>
      <w:sz w:val="28"/>
    </w:rPr>
  </w:style>
  <w:style w:type="character" w:customStyle="1" w:styleId="76">
    <w:name w:val="页脚 字符"/>
    <w:link w:val="37"/>
    <w:qFormat/>
    <w:uiPriority w:val="99"/>
    <w:rPr>
      <w:kern w:val="2"/>
      <w:sz w:val="18"/>
    </w:rPr>
  </w:style>
  <w:style w:type="character" w:customStyle="1" w:styleId="77">
    <w:name w:val="页眉 字符"/>
    <w:link w:val="38"/>
    <w:qFormat/>
    <w:uiPriority w:val="99"/>
    <w:rPr>
      <w:kern w:val="2"/>
      <w:sz w:val="18"/>
    </w:rPr>
  </w:style>
  <w:style w:type="character" w:customStyle="1" w:styleId="78">
    <w:name w:val="脚注文本 字符"/>
    <w:link w:val="42"/>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3"/>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5"/>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4"/>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6"/>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2"/>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2"/>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6"/>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6"/>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8"/>
    <w:qFormat/>
    <w:uiPriority w:val="0"/>
    <w:rPr>
      <w:rFonts w:ascii="Tahoma" w:hAnsi="Tahoma"/>
      <w:sz w:val="24"/>
    </w:rPr>
  </w:style>
  <w:style w:type="paragraph" w:customStyle="1" w:styleId="199">
    <w:name w:val="1"/>
    <w:basedOn w:val="1"/>
    <w:next w:val="32"/>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2"/>
    <w:qFormat/>
    <w:uiPriority w:val="0"/>
    <w:pPr>
      <w:spacing w:before="720"/>
    </w:pPr>
  </w:style>
  <w:style w:type="paragraph" w:customStyle="1" w:styleId="207">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8"/>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3"/>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3698</Words>
  <Characters>21083</Characters>
  <Lines>175</Lines>
  <Paragraphs>49</Paragraphs>
  <TotalTime>54</TotalTime>
  <ScaleCrop>false</ScaleCrop>
  <LinksUpToDate>false</LinksUpToDate>
  <CharactersWithSpaces>24732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2024-11-28T09:31:29Z</dcterms:modified>
  <dc:title>竞争性谈判文件</dc:title>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0B7E75073DDD45EAF1C747678DBEB652_43</vt:lpwstr>
  </property>
</Properties>
</file>