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161986">
      <w:pPr>
        <w:wordWrap w:val="0"/>
        <w:jc w:val="right"/>
      </w:pPr>
      <w:bookmarkStart w:id="187" w:name="_GoBack"/>
      <w:bookmarkEnd w:id="187"/>
      <w:r>
        <w:rPr>
          <w:rFonts w:hint="eastAsia"/>
        </w:rPr>
        <w:t>采购代理机构备</w:t>
      </w:r>
      <w:r>
        <w:rPr>
          <w:rFonts w:hint="eastAsia" w:ascii="宋体" w:hAnsi="宋体"/>
        </w:rPr>
        <w:t>案号：C</w:t>
      </w:r>
      <w:r>
        <w:rPr>
          <w:rFonts w:ascii="宋体" w:hAnsi="宋体"/>
        </w:rPr>
        <w:t>QCBJQ2205-130</w:t>
      </w:r>
    </w:p>
    <w:p w14:paraId="25B6EDD7">
      <w:pPr>
        <w:jc w:val="center"/>
      </w:pPr>
    </w:p>
    <w:p w14:paraId="5465B831">
      <w:pPr>
        <w:jc w:val="center"/>
        <w:outlineLvl w:val="0"/>
        <w:rPr>
          <w:sz w:val="44"/>
          <w:szCs w:val="44"/>
        </w:rPr>
      </w:pPr>
    </w:p>
    <w:p w14:paraId="24DF49D5">
      <w:pPr>
        <w:jc w:val="center"/>
        <w:outlineLvl w:val="0"/>
        <w:rPr>
          <w:rFonts w:ascii="宋体" w:hAnsi="宋体"/>
          <w:b/>
          <w:sz w:val="52"/>
          <w:szCs w:val="52"/>
        </w:rPr>
      </w:pPr>
      <w:r>
        <w:rPr>
          <w:rFonts w:hint="eastAsia" w:ascii="宋体" w:hAnsi="宋体"/>
          <w:b/>
          <w:sz w:val="48"/>
          <w:szCs w:val="48"/>
        </w:rPr>
        <w:t>重庆电子口岸平台第三方验收机构采购项目</w:t>
      </w:r>
    </w:p>
    <w:p w14:paraId="5306A6C8">
      <w:pPr>
        <w:outlineLvl w:val="0"/>
        <w:rPr>
          <w:rFonts w:ascii="宋体" w:hAnsi="宋体"/>
          <w:spacing w:val="80"/>
          <w:sz w:val="72"/>
          <w:szCs w:val="72"/>
        </w:rPr>
      </w:pPr>
    </w:p>
    <w:p w14:paraId="36275573">
      <w:pPr>
        <w:pStyle w:val="2"/>
      </w:pPr>
    </w:p>
    <w:p w14:paraId="6088DF83"/>
    <w:p w14:paraId="7A0E4D41">
      <w:pPr>
        <w:jc w:val="center"/>
        <w:outlineLvl w:val="0"/>
        <w:rPr>
          <w:rFonts w:ascii="宋体" w:hAnsi="宋体"/>
          <w:spacing w:val="80"/>
          <w:sz w:val="72"/>
          <w:szCs w:val="72"/>
        </w:rPr>
      </w:pPr>
    </w:p>
    <w:p w14:paraId="1AB21DB7">
      <w:pPr>
        <w:jc w:val="center"/>
        <w:outlineLvl w:val="0"/>
        <w:rPr>
          <w:spacing w:val="80"/>
          <w:sz w:val="72"/>
          <w:szCs w:val="72"/>
        </w:rPr>
      </w:pPr>
      <w:r>
        <w:rPr>
          <w:spacing w:val="80"/>
          <w:sz w:val="72"/>
          <w:szCs w:val="72"/>
        </w:rPr>
        <w:t>竞争性比选文件</w:t>
      </w:r>
    </w:p>
    <w:p w14:paraId="49F7C479">
      <w:pPr>
        <w:spacing w:line="700" w:lineRule="exact"/>
        <w:jc w:val="center"/>
        <w:rPr>
          <w:sz w:val="36"/>
          <w:szCs w:val="30"/>
        </w:rPr>
      </w:pPr>
      <w:r>
        <w:rPr>
          <w:sz w:val="36"/>
          <w:szCs w:val="30"/>
        </w:rPr>
        <w:t>项目号：</w:t>
      </w:r>
      <w:r>
        <w:rPr>
          <w:rFonts w:hint="eastAsia"/>
          <w:sz w:val="36"/>
          <w:szCs w:val="30"/>
        </w:rPr>
        <w:t>SZFKAWLCG2022-031</w:t>
      </w:r>
    </w:p>
    <w:p w14:paraId="68436DAE">
      <w:pPr>
        <w:spacing w:line="700" w:lineRule="exact"/>
        <w:jc w:val="center"/>
        <w:rPr>
          <w:sz w:val="36"/>
          <w:szCs w:val="30"/>
        </w:rPr>
      </w:pPr>
    </w:p>
    <w:p w14:paraId="1759F324">
      <w:pPr>
        <w:pStyle w:val="2"/>
      </w:pPr>
    </w:p>
    <w:p w14:paraId="010728E0">
      <w:pPr>
        <w:pStyle w:val="44"/>
      </w:pPr>
    </w:p>
    <w:p w14:paraId="67045251"/>
    <w:p w14:paraId="122E0CA5">
      <w:pPr>
        <w:spacing w:line="700" w:lineRule="exact"/>
        <w:ind w:firstLine="2700" w:firstLineChars="750"/>
        <w:rPr>
          <w:rFonts w:ascii="宋体" w:hAnsi="宋体"/>
          <w:sz w:val="36"/>
          <w:szCs w:val="30"/>
        </w:rPr>
      </w:pPr>
    </w:p>
    <w:p w14:paraId="666E6F24">
      <w:pPr>
        <w:spacing w:line="700" w:lineRule="exact"/>
        <w:jc w:val="center"/>
        <w:rPr>
          <w:rFonts w:ascii="宋体" w:hAnsi="宋体"/>
          <w:b/>
          <w:sz w:val="30"/>
          <w:szCs w:val="30"/>
        </w:rPr>
      </w:pPr>
    </w:p>
    <w:p w14:paraId="3463E0A8">
      <w:pPr>
        <w:spacing w:line="700" w:lineRule="exact"/>
        <w:jc w:val="center"/>
        <w:rPr>
          <w:rFonts w:ascii="宋体" w:hAnsi="宋体"/>
          <w:b/>
          <w:sz w:val="30"/>
          <w:szCs w:val="30"/>
        </w:rPr>
      </w:pPr>
    </w:p>
    <w:p w14:paraId="3C58A497">
      <w:pPr>
        <w:spacing w:line="700" w:lineRule="exact"/>
        <w:jc w:val="center"/>
        <w:rPr>
          <w:rFonts w:ascii="宋体" w:hAnsi="宋体"/>
          <w:b/>
          <w:sz w:val="30"/>
          <w:szCs w:val="30"/>
        </w:rPr>
      </w:pPr>
    </w:p>
    <w:p w14:paraId="65D0BCEE">
      <w:pPr>
        <w:spacing w:line="700" w:lineRule="exact"/>
        <w:jc w:val="center"/>
        <w:rPr>
          <w:rFonts w:ascii="宋体" w:hAnsi="宋体"/>
          <w:b/>
          <w:sz w:val="30"/>
          <w:szCs w:val="30"/>
        </w:rPr>
      </w:pPr>
    </w:p>
    <w:p w14:paraId="737CB979">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重庆电子口岸中心</w:t>
      </w:r>
    </w:p>
    <w:p w14:paraId="451BBAEC">
      <w:pPr>
        <w:spacing w:line="700" w:lineRule="exact"/>
        <w:jc w:val="center"/>
        <w:rPr>
          <w:sz w:val="36"/>
          <w:szCs w:val="30"/>
        </w:rPr>
      </w:pPr>
      <w:r>
        <w:rPr>
          <w:sz w:val="36"/>
          <w:szCs w:val="30"/>
        </w:rPr>
        <w:t>采购代理机构：重庆市中基致信招标代理有限公司</w:t>
      </w:r>
    </w:p>
    <w:p w14:paraId="2FEC9FBA">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二二年</w:t>
      </w:r>
      <w:r>
        <w:rPr>
          <w:rFonts w:hint="eastAsia"/>
          <w:sz w:val="36"/>
          <w:szCs w:val="30"/>
        </w:rPr>
        <w:t>十一</w:t>
      </w:r>
      <w:r>
        <w:rPr>
          <w:sz w:val="36"/>
          <w:szCs w:val="30"/>
        </w:rPr>
        <w:t>月</w:t>
      </w:r>
    </w:p>
    <w:p w14:paraId="66B2FEFB">
      <w:pPr>
        <w:pageBreakBefore/>
        <w:spacing w:line="480" w:lineRule="exact"/>
        <w:jc w:val="center"/>
        <w:outlineLvl w:val="0"/>
        <w:rPr>
          <w:rFonts w:ascii="宋体" w:hAnsi="宋体"/>
          <w:sz w:val="44"/>
          <w:szCs w:val="28"/>
        </w:rPr>
      </w:pPr>
      <w:r>
        <w:rPr>
          <w:rFonts w:hint="eastAsia" w:ascii="宋体" w:hAnsi="宋体"/>
          <w:sz w:val="44"/>
          <w:szCs w:val="28"/>
        </w:rPr>
        <w:t>目   录</w:t>
      </w:r>
    </w:p>
    <w:p w14:paraId="6C40E875">
      <w:pPr>
        <w:pStyle w:val="46"/>
        <w:tabs>
          <w:tab w:val="right" w:leader="dot" w:pos="9525"/>
        </w:tabs>
        <w:ind w:left="560"/>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"_Toc32037" </w:instrText>
      </w:r>
      <w:r>
        <w:fldChar w:fldCharType="separate"/>
      </w:r>
      <w:r>
        <w:rPr>
          <w:rFonts w:hint="eastAsia" w:ascii="宋体" w:hAnsi="宋体"/>
          <w:szCs w:val="30"/>
        </w:rPr>
        <w:t>第一篇  采购邀请书</w:t>
      </w:r>
      <w:r>
        <w:tab/>
      </w:r>
      <w:r>
        <w:fldChar w:fldCharType="begin"/>
      </w:r>
      <w:r>
        <w:instrText xml:space="preserve"> PAGEREF _Toc32037 \h </w:instrText>
      </w:r>
      <w:r>
        <w:fldChar w:fldCharType="separate"/>
      </w:r>
      <w:r>
        <w:t>- 3 -</w:t>
      </w:r>
      <w:r>
        <w:fldChar w:fldCharType="end"/>
      </w:r>
      <w:r>
        <w:fldChar w:fldCharType="end"/>
      </w:r>
    </w:p>
    <w:p w14:paraId="0AB89AC9">
      <w:pPr>
        <w:pStyle w:val="29"/>
        <w:tabs>
          <w:tab w:val="right" w:leader="dot" w:pos="9525"/>
        </w:tabs>
        <w:ind w:left="1120"/>
      </w:pPr>
      <w:r>
        <w:fldChar w:fldCharType="begin"/>
      </w:r>
      <w:r>
        <w:instrText xml:space="preserve"> HYPERLINK \l "_Toc15224" </w:instrText>
      </w:r>
      <w:r>
        <w:fldChar w:fldCharType="separate"/>
      </w:r>
      <w:r>
        <w:rPr>
          <w:rFonts w:hint="eastAsia" w:ascii="宋体" w:hAnsi="宋体"/>
          <w:szCs w:val="24"/>
        </w:rPr>
        <w:t>一、竞争性比选内容</w:t>
      </w:r>
      <w:r>
        <w:tab/>
      </w:r>
      <w:r>
        <w:fldChar w:fldCharType="begin"/>
      </w:r>
      <w:r>
        <w:instrText xml:space="preserve"> PAGEREF _Toc15224 \h </w:instrText>
      </w:r>
      <w:r>
        <w:fldChar w:fldCharType="separate"/>
      </w:r>
      <w:r>
        <w:t>- 3 -</w:t>
      </w:r>
      <w:r>
        <w:fldChar w:fldCharType="end"/>
      </w:r>
      <w:r>
        <w:fldChar w:fldCharType="end"/>
      </w:r>
    </w:p>
    <w:p w14:paraId="57ABFA7C">
      <w:pPr>
        <w:pStyle w:val="29"/>
        <w:tabs>
          <w:tab w:val="right" w:leader="dot" w:pos="9525"/>
        </w:tabs>
        <w:ind w:left="1120"/>
      </w:pPr>
      <w:r>
        <w:fldChar w:fldCharType="begin"/>
      </w:r>
      <w:r>
        <w:instrText xml:space="preserve"> HYPERLINK \l "_Toc27548" </w:instrText>
      </w:r>
      <w:r>
        <w:fldChar w:fldCharType="separate"/>
      </w:r>
      <w:r>
        <w:rPr>
          <w:rFonts w:hint="eastAsia" w:ascii="宋体" w:hAnsi="宋体"/>
          <w:szCs w:val="24"/>
        </w:rPr>
        <w:t>二、资金来源</w:t>
      </w:r>
      <w:r>
        <w:tab/>
      </w:r>
      <w:r>
        <w:fldChar w:fldCharType="begin"/>
      </w:r>
      <w:r>
        <w:instrText xml:space="preserve"> PAGEREF _Toc27548 \h </w:instrText>
      </w:r>
      <w:r>
        <w:fldChar w:fldCharType="separate"/>
      </w:r>
      <w:r>
        <w:t>- 3 -</w:t>
      </w:r>
      <w:r>
        <w:fldChar w:fldCharType="end"/>
      </w:r>
      <w:r>
        <w:fldChar w:fldCharType="end"/>
      </w:r>
    </w:p>
    <w:p w14:paraId="013C3F09">
      <w:pPr>
        <w:pStyle w:val="29"/>
        <w:tabs>
          <w:tab w:val="right" w:leader="dot" w:pos="9525"/>
        </w:tabs>
        <w:ind w:left="1120"/>
      </w:pPr>
      <w:r>
        <w:fldChar w:fldCharType="begin"/>
      </w:r>
      <w:r>
        <w:instrText xml:space="preserve"> HYPERLINK \l "_Toc25930" </w:instrText>
      </w:r>
      <w:r>
        <w:fldChar w:fldCharType="separate"/>
      </w:r>
      <w:r>
        <w:rPr>
          <w:rFonts w:hint="eastAsia" w:ascii="宋体" w:hAnsi="宋体"/>
          <w:szCs w:val="24"/>
        </w:rPr>
        <w:t>三、供应商资格条件</w:t>
      </w:r>
      <w:r>
        <w:tab/>
      </w:r>
      <w:r>
        <w:fldChar w:fldCharType="begin"/>
      </w:r>
      <w:r>
        <w:instrText xml:space="preserve"> PAGEREF _Toc25930 \h </w:instrText>
      </w:r>
      <w:r>
        <w:fldChar w:fldCharType="separate"/>
      </w:r>
      <w:r>
        <w:t>- 3 -</w:t>
      </w:r>
      <w:r>
        <w:fldChar w:fldCharType="end"/>
      </w:r>
      <w:r>
        <w:fldChar w:fldCharType="end"/>
      </w:r>
    </w:p>
    <w:p w14:paraId="6FFE57CC">
      <w:pPr>
        <w:pStyle w:val="29"/>
        <w:tabs>
          <w:tab w:val="right" w:leader="dot" w:pos="9525"/>
        </w:tabs>
        <w:ind w:left="1120"/>
      </w:pPr>
      <w:r>
        <w:fldChar w:fldCharType="begin"/>
      </w:r>
      <w:r>
        <w:instrText xml:space="preserve"> HYPERLINK \l "_Toc14237" </w:instrText>
      </w:r>
      <w:r>
        <w:fldChar w:fldCharType="separate"/>
      </w:r>
      <w:r>
        <w:rPr>
          <w:rFonts w:hint="eastAsia" w:ascii="宋体" w:hAnsi="宋体"/>
          <w:szCs w:val="24"/>
        </w:rPr>
        <w:t>四、比选有关说明</w:t>
      </w:r>
      <w:r>
        <w:tab/>
      </w:r>
      <w:r>
        <w:fldChar w:fldCharType="begin"/>
      </w:r>
      <w:r>
        <w:instrText xml:space="preserve"> PAGEREF _Toc14237 \h </w:instrText>
      </w:r>
      <w:r>
        <w:fldChar w:fldCharType="separate"/>
      </w:r>
      <w:r>
        <w:t>- 3 -</w:t>
      </w:r>
      <w:r>
        <w:fldChar w:fldCharType="end"/>
      </w:r>
      <w:r>
        <w:fldChar w:fldCharType="end"/>
      </w:r>
    </w:p>
    <w:p w14:paraId="40EFE6DE">
      <w:pPr>
        <w:pStyle w:val="29"/>
        <w:tabs>
          <w:tab w:val="right" w:leader="dot" w:pos="9525"/>
        </w:tabs>
        <w:ind w:left="1120"/>
      </w:pPr>
      <w:r>
        <w:fldChar w:fldCharType="begin"/>
      </w:r>
      <w:r>
        <w:instrText xml:space="preserve"> HYPERLINK \l "_Toc10620" </w:instrText>
      </w:r>
      <w:r>
        <w:fldChar w:fldCharType="separate"/>
      </w:r>
      <w:r>
        <w:rPr>
          <w:rFonts w:hint="eastAsia" w:ascii="宋体" w:hAnsi="宋体"/>
          <w:szCs w:val="24"/>
        </w:rPr>
        <w:t>五、比选保证金</w:t>
      </w:r>
      <w:r>
        <w:tab/>
      </w:r>
      <w:r>
        <w:fldChar w:fldCharType="begin"/>
      </w:r>
      <w:r>
        <w:instrText xml:space="preserve"> PAGEREF _Toc10620 \h </w:instrText>
      </w:r>
      <w:r>
        <w:fldChar w:fldCharType="separate"/>
      </w:r>
      <w:r>
        <w:t>- 4 -</w:t>
      </w:r>
      <w:r>
        <w:fldChar w:fldCharType="end"/>
      </w:r>
      <w:r>
        <w:fldChar w:fldCharType="end"/>
      </w:r>
    </w:p>
    <w:p w14:paraId="586DE3D9">
      <w:pPr>
        <w:pStyle w:val="29"/>
        <w:tabs>
          <w:tab w:val="right" w:leader="dot" w:pos="9525"/>
        </w:tabs>
        <w:ind w:left="1120"/>
      </w:pPr>
      <w:r>
        <w:fldChar w:fldCharType="begin"/>
      </w:r>
      <w:r>
        <w:instrText xml:space="preserve"> HYPERLINK \l "_Toc25733" </w:instrText>
      </w:r>
      <w:r>
        <w:fldChar w:fldCharType="separate"/>
      </w:r>
      <w:r>
        <w:rPr>
          <w:rFonts w:hint="eastAsia" w:ascii="宋体" w:hAnsi="宋体"/>
          <w:szCs w:val="24"/>
        </w:rPr>
        <w:t>六、采购项目需落实的政府采购政策</w:t>
      </w:r>
      <w:r>
        <w:tab/>
      </w:r>
      <w:r>
        <w:fldChar w:fldCharType="begin"/>
      </w:r>
      <w:r>
        <w:instrText xml:space="preserve"> PAGEREF _Toc25733 \h </w:instrText>
      </w:r>
      <w:r>
        <w:fldChar w:fldCharType="separate"/>
      </w:r>
      <w:r>
        <w:t>- 5 -</w:t>
      </w:r>
      <w:r>
        <w:fldChar w:fldCharType="end"/>
      </w:r>
      <w:r>
        <w:fldChar w:fldCharType="end"/>
      </w:r>
    </w:p>
    <w:p w14:paraId="7D9E0C35">
      <w:pPr>
        <w:pStyle w:val="29"/>
        <w:tabs>
          <w:tab w:val="right" w:leader="dot" w:pos="9525"/>
        </w:tabs>
        <w:ind w:left="1120"/>
      </w:pPr>
      <w:r>
        <w:fldChar w:fldCharType="begin"/>
      </w:r>
      <w:r>
        <w:instrText xml:space="preserve"> HYPERLINK \l "_Toc24557" </w:instrText>
      </w:r>
      <w:r>
        <w:fldChar w:fldCharType="separate"/>
      </w:r>
      <w:r>
        <w:rPr>
          <w:rFonts w:hint="eastAsia" w:ascii="宋体" w:hAnsi="宋体"/>
          <w:szCs w:val="24"/>
        </w:rPr>
        <w:t>七、其它有关规定</w:t>
      </w:r>
      <w:r>
        <w:tab/>
      </w:r>
      <w:r>
        <w:fldChar w:fldCharType="begin"/>
      </w:r>
      <w:r>
        <w:instrText xml:space="preserve"> PAGEREF _Toc24557 \h </w:instrText>
      </w:r>
      <w:r>
        <w:fldChar w:fldCharType="separate"/>
      </w:r>
      <w:r>
        <w:t>- 5 -</w:t>
      </w:r>
      <w:r>
        <w:fldChar w:fldCharType="end"/>
      </w:r>
      <w:r>
        <w:fldChar w:fldCharType="end"/>
      </w:r>
    </w:p>
    <w:p w14:paraId="2371843F">
      <w:pPr>
        <w:pStyle w:val="29"/>
        <w:tabs>
          <w:tab w:val="right" w:leader="dot" w:pos="9525"/>
        </w:tabs>
        <w:ind w:left="1120"/>
      </w:pPr>
      <w:r>
        <w:fldChar w:fldCharType="begin"/>
      </w:r>
      <w:r>
        <w:instrText xml:space="preserve"> HYPERLINK \l "_Toc3296" </w:instrText>
      </w:r>
      <w:r>
        <w:fldChar w:fldCharType="separate"/>
      </w:r>
      <w:r>
        <w:rPr>
          <w:rFonts w:hint="eastAsia" w:ascii="宋体" w:hAnsi="宋体"/>
          <w:szCs w:val="24"/>
        </w:rPr>
        <w:t>八、联系方式</w:t>
      </w:r>
      <w:r>
        <w:tab/>
      </w:r>
      <w:r>
        <w:fldChar w:fldCharType="begin"/>
      </w:r>
      <w:r>
        <w:instrText xml:space="preserve"> PAGEREF _Toc3296 \h </w:instrText>
      </w:r>
      <w:r>
        <w:fldChar w:fldCharType="separate"/>
      </w:r>
      <w:r>
        <w:t>- 6 -</w:t>
      </w:r>
      <w:r>
        <w:fldChar w:fldCharType="end"/>
      </w:r>
      <w:r>
        <w:fldChar w:fldCharType="end"/>
      </w:r>
    </w:p>
    <w:p w14:paraId="0DBE5177">
      <w:pPr>
        <w:pStyle w:val="46"/>
        <w:tabs>
          <w:tab w:val="right" w:leader="dot" w:pos="9525"/>
        </w:tabs>
        <w:ind w:left="560"/>
      </w:pPr>
      <w:r>
        <w:fldChar w:fldCharType="begin"/>
      </w:r>
      <w:r>
        <w:instrText xml:space="preserve"> HYPERLINK \l "_Toc31346" </w:instrText>
      </w:r>
      <w:r>
        <w:fldChar w:fldCharType="separate"/>
      </w:r>
      <w:r>
        <w:rPr>
          <w:rFonts w:hint="eastAsia" w:ascii="宋体" w:hAnsi="宋体"/>
          <w:szCs w:val="30"/>
        </w:rPr>
        <w:t>第二篇  采购技术和服务需求</w:t>
      </w:r>
      <w:r>
        <w:tab/>
      </w:r>
      <w:r>
        <w:fldChar w:fldCharType="begin"/>
      </w:r>
      <w:r>
        <w:instrText xml:space="preserve"> PAGEREF _Toc31346 \h </w:instrText>
      </w:r>
      <w:r>
        <w:fldChar w:fldCharType="separate"/>
      </w:r>
      <w:r>
        <w:t>- 7 -</w:t>
      </w:r>
      <w:r>
        <w:fldChar w:fldCharType="end"/>
      </w:r>
      <w:r>
        <w:fldChar w:fldCharType="end"/>
      </w:r>
    </w:p>
    <w:p w14:paraId="1F92E275">
      <w:pPr>
        <w:pStyle w:val="29"/>
        <w:tabs>
          <w:tab w:val="right" w:leader="dot" w:pos="9525"/>
        </w:tabs>
        <w:ind w:left="1120"/>
      </w:pPr>
      <w:r>
        <w:fldChar w:fldCharType="begin"/>
      </w:r>
      <w:r>
        <w:instrText xml:space="preserve"> HYPERLINK \l "_Toc7847" </w:instrText>
      </w:r>
      <w:r>
        <w:fldChar w:fldCharType="separate"/>
      </w:r>
      <w:r>
        <w:rPr>
          <w:rFonts w:hint="eastAsia" w:ascii="宋体" w:hAnsi="宋体"/>
          <w:szCs w:val="24"/>
        </w:rPr>
        <w:t>一、项目基本概况介绍</w:t>
      </w:r>
      <w:r>
        <w:tab/>
      </w:r>
      <w:r>
        <w:fldChar w:fldCharType="begin"/>
      </w:r>
      <w:r>
        <w:instrText xml:space="preserve"> PAGEREF _Toc7847 \h </w:instrText>
      </w:r>
      <w:r>
        <w:fldChar w:fldCharType="separate"/>
      </w:r>
      <w:r>
        <w:t>- 7 -</w:t>
      </w:r>
      <w:r>
        <w:fldChar w:fldCharType="end"/>
      </w:r>
      <w:r>
        <w:fldChar w:fldCharType="end"/>
      </w:r>
    </w:p>
    <w:p w14:paraId="0861006F">
      <w:pPr>
        <w:pStyle w:val="29"/>
        <w:tabs>
          <w:tab w:val="right" w:leader="dot" w:pos="9525"/>
        </w:tabs>
        <w:ind w:left="1120"/>
      </w:pPr>
      <w:r>
        <w:fldChar w:fldCharType="begin"/>
      </w:r>
      <w:r>
        <w:instrText xml:space="preserve"> HYPERLINK \l "_Toc19644" </w:instrText>
      </w:r>
      <w:r>
        <w:fldChar w:fldCharType="separate"/>
      </w:r>
      <w:r>
        <w:rPr>
          <w:rFonts w:hint="eastAsia" w:ascii="宋体" w:hAnsi="宋体"/>
          <w:szCs w:val="24"/>
        </w:rPr>
        <w:t>二、※服务及质量要求</w:t>
      </w:r>
      <w:r>
        <w:tab/>
      </w:r>
      <w:r>
        <w:fldChar w:fldCharType="begin"/>
      </w:r>
      <w:r>
        <w:instrText xml:space="preserve"> PAGEREF _Toc19644 \h </w:instrText>
      </w:r>
      <w:r>
        <w:fldChar w:fldCharType="separate"/>
      </w:r>
      <w:r>
        <w:t>- 7 -</w:t>
      </w:r>
      <w:r>
        <w:fldChar w:fldCharType="end"/>
      </w:r>
      <w:r>
        <w:fldChar w:fldCharType="end"/>
      </w:r>
    </w:p>
    <w:p w14:paraId="76AEDF91">
      <w:pPr>
        <w:pStyle w:val="46"/>
        <w:tabs>
          <w:tab w:val="right" w:leader="dot" w:pos="9525"/>
        </w:tabs>
        <w:ind w:left="560"/>
      </w:pPr>
      <w:r>
        <w:fldChar w:fldCharType="begin"/>
      </w:r>
      <w:r>
        <w:instrText xml:space="preserve"> HYPERLINK \l "_Toc3604" </w:instrText>
      </w:r>
      <w:r>
        <w:fldChar w:fldCharType="separate"/>
      </w:r>
      <w:r>
        <w:rPr>
          <w:rFonts w:hint="eastAsia" w:ascii="宋体" w:hAnsi="宋体"/>
          <w:szCs w:val="30"/>
        </w:rPr>
        <w:t>第三篇  项目商务需求</w:t>
      </w:r>
      <w:r>
        <w:tab/>
      </w:r>
      <w:r>
        <w:fldChar w:fldCharType="begin"/>
      </w:r>
      <w:r>
        <w:instrText xml:space="preserve"> PAGEREF _Toc3604 \h </w:instrText>
      </w:r>
      <w:r>
        <w:fldChar w:fldCharType="separate"/>
      </w:r>
      <w:r>
        <w:t>- 8 -</w:t>
      </w:r>
      <w:r>
        <w:fldChar w:fldCharType="end"/>
      </w:r>
      <w:r>
        <w:fldChar w:fldCharType="end"/>
      </w:r>
    </w:p>
    <w:p w14:paraId="4E56491B">
      <w:pPr>
        <w:pStyle w:val="29"/>
        <w:tabs>
          <w:tab w:val="right" w:leader="dot" w:pos="9525"/>
        </w:tabs>
        <w:ind w:left="1120"/>
      </w:pPr>
      <w:r>
        <w:fldChar w:fldCharType="begin"/>
      </w:r>
      <w:r>
        <w:instrText xml:space="preserve"> HYPERLINK \l "_Toc21559" </w:instrText>
      </w:r>
      <w:r>
        <w:fldChar w:fldCharType="separate"/>
      </w:r>
      <w:r>
        <w:rPr>
          <w:rFonts w:hint="eastAsia" w:ascii="宋体" w:hAnsi="宋体"/>
          <w:szCs w:val="24"/>
        </w:rPr>
        <w:t>一、服务时间、地点及验收方式</w:t>
      </w:r>
      <w:r>
        <w:tab/>
      </w:r>
      <w:r>
        <w:fldChar w:fldCharType="begin"/>
      </w:r>
      <w:r>
        <w:instrText xml:space="preserve"> PAGEREF _Toc21559 \h </w:instrText>
      </w:r>
      <w:r>
        <w:fldChar w:fldCharType="separate"/>
      </w:r>
      <w:r>
        <w:t>- 8 -</w:t>
      </w:r>
      <w:r>
        <w:fldChar w:fldCharType="end"/>
      </w:r>
      <w:r>
        <w:fldChar w:fldCharType="end"/>
      </w:r>
    </w:p>
    <w:p w14:paraId="4214A6EC">
      <w:pPr>
        <w:pStyle w:val="29"/>
        <w:tabs>
          <w:tab w:val="right" w:leader="dot" w:pos="9525"/>
        </w:tabs>
        <w:ind w:left="1120"/>
      </w:pPr>
      <w:r>
        <w:fldChar w:fldCharType="begin"/>
      </w:r>
      <w:r>
        <w:instrText xml:space="preserve"> HYPERLINK \l "_Toc23673" </w:instrText>
      </w:r>
      <w:r>
        <w:fldChar w:fldCharType="separate"/>
      </w:r>
      <w:r>
        <w:rPr>
          <w:rFonts w:hint="eastAsia" w:ascii="微软雅黑" w:hAnsi="微软雅黑" w:eastAsia="微软雅黑" w:cs="微软雅黑"/>
          <w:szCs w:val="24"/>
        </w:rPr>
        <w:t>※</w:t>
      </w:r>
      <w:r>
        <w:rPr>
          <w:rFonts w:hint="eastAsia"/>
          <w:szCs w:val="24"/>
        </w:rPr>
        <w:t>二、报价要求</w:t>
      </w:r>
      <w:r>
        <w:tab/>
      </w:r>
      <w:r>
        <w:fldChar w:fldCharType="begin"/>
      </w:r>
      <w:r>
        <w:instrText xml:space="preserve"> PAGEREF _Toc23673 \h </w:instrText>
      </w:r>
      <w:r>
        <w:fldChar w:fldCharType="separate"/>
      </w:r>
      <w:r>
        <w:t>- 8 -</w:t>
      </w:r>
      <w:r>
        <w:fldChar w:fldCharType="end"/>
      </w:r>
      <w:r>
        <w:fldChar w:fldCharType="end"/>
      </w:r>
    </w:p>
    <w:p w14:paraId="748C8FA3">
      <w:pPr>
        <w:pStyle w:val="29"/>
        <w:tabs>
          <w:tab w:val="right" w:leader="dot" w:pos="9525"/>
        </w:tabs>
        <w:ind w:left="1120"/>
      </w:pPr>
      <w:r>
        <w:fldChar w:fldCharType="begin"/>
      </w:r>
      <w:r>
        <w:instrText xml:space="preserve"> HYPERLINK \l "_Toc2082" </w:instrText>
      </w:r>
      <w:r>
        <w:fldChar w:fldCharType="separate"/>
      </w:r>
      <w:r>
        <w:rPr>
          <w:rFonts w:hint="eastAsia" w:ascii="微软雅黑" w:hAnsi="微软雅黑" w:eastAsia="微软雅黑" w:cs="微软雅黑"/>
          <w:bCs/>
          <w:szCs w:val="24"/>
        </w:rPr>
        <w:t>※</w:t>
      </w:r>
      <w:r>
        <w:rPr>
          <w:rFonts w:hint="eastAsia"/>
          <w:bCs/>
          <w:szCs w:val="24"/>
        </w:rPr>
        <w:t>三、质量保证</w:t>
      </w:r>
      <w:r>
        <w:tab/>
      </w:r>
      <w:r>
        <w:fldChar w:fldCharType="begin"/>
      </w:r>
      <w:r>
        <w:instrText xml:space="preserve"> PAGEREF _Toc2082 \h </w:instrText>
      </w:r>
      <w:r>
        <w:fldChar w:fldCharType="separate"/>
      </w:r>
      <w:r>
        <w:t>- 8 -</w:t>
      </w:r>
      <w:r>
        <w:fldChar w:fldCharType="end"/>
      </w:r>
      <w:r>
        <w:fldChar w:fldCharType="end"/>
      </w:r>
    </w:p>
    <w:p w14:paraId="6A7C7AE9">
      <w:pPr>
        <w:pStyle w:val="29"/>
        <w:tabs>
          <w:tab w:val="right" w:leader="dot" w:pos="9525"/>
        </w:tabs>
        <w:ind w:left="1120"/>
      </w:pPr>
      <w:r>
        <w:fldChar w:fldCharType="begin"/>
      </w:r>
      <w:r>
        <w:instrText xml:space="preserve"> HYPERLINK \l "_Toc31365" </w:instrText>
      </w:r>
      <w:r>
        <w:fldChar w:fldCharType="separate"/>
      </w:r>
      <w:r>
        <w:rPr>
          <w:rFonts w:hint="eastAsia" w:ascii="微软雅黑" w:hAnsi="微软雅黑" w:eastAsia="微软雅黑" w:cs="微软雅黑"/>
          <w:szCs w:val="24"/>
        </w:rPr>
        <w:t>※</w:t>
      </w:r>
      <w:r>
        <w:rPr>
          <w:rFonts w:hint="eastAsia"/>
          <w:szCs w:val="24"/>
        </w:rPr>
        <w:t>四、付款方式</w:t>
      </w:r>
      <w:r>
        <w:tab/>
      </w:r>
      <w:r>
        <w:fldChar w:fldCharType="begin"/>
      </w:r>
      <w:r>
        <w:instrText xml:space="preserve"> PAGEREF _Toc31365 \h </w:instrText>
      </w:r>
      <w:r>
        <w:fldChar w:fldCharType="separate"/>
      </w:r>
      <w:r>
        <w:t>- 9 -</w:t>
      </w:r>
      <w:r>
        <w:fldChar w:fldCharType="end"/>
      </w:r>
      <w:r>
        <w:fldChar w:fldCharType="end"/>
      </w:r>
    </w:p>
    <w:p w14:paraId="5E5C9F0E">
      <w:pPr>
        <w:pStyle w:val="29"/>
        <w:tabs>
          <w:tab w:val="right" w:leader="dot" w:pos="9525"/>
        </w:tabs>
        <w:ind w:left="1120"/>
      </w:pPr>
      <w:r>
        <w:fldChar w:fldCharType="begin"/>
      </w:r>
      <w:r>
        <w:instrText xml:space="preserve"> HYPERLINK \l "_Toc15157" </w:instrText>
      </w:r>
      <w:r>
        <w:fldChar w:fldCharType="separate"/>
      </w:r>
      <w:r>
        <w:rPr>
          <w:rFonts w:hint="eastAsia"/>
          <w:szCs w:val="24"/>
        </w:rPr>
        <w:t>五、知识产权</w:t>
      </w:r>
      <w:r>
        <w:tab/>
      </w:r>
      <w:r>
        <w:fldChar w:fldCharType="begin"/>
      </w:r>
      <w:r>
        <w:instrText xml:space="preserve"> PAGEREF _Toc15157 \h </w:instrText>
      </w:r>
      <w:r>
        <w:fldChar w:fldCharType="separate"/>
      </w:r>
      <w:r>
        <w:t>- 9 -</w:t>
      </w:r>
      <w:r>
        <w:fldChar w:fldCharType="end"/>
      </w:r>
      <w:r>
        <w:fldChar w:fldCharType="end"/>
      </w:r>
    </w:p>
    <w:p w14:paraId="01507F11">
      <w:pPr>
        <w:pStyle w:val="29"/>
        <w:tabs>
          <w:tab w:val="right" w:leader="dot" w:pos="9525"/>
        </w:tabs>
        <w:ind w:left="1120"/>
      </w:pPr>
      <w:r>
        <w:fldChar w:fldCharType="begin"/>
      </w:r>
      <w:r>
        <w:instrText xml:space="preserve"> HYPERLINK \l "_Toc2507" </w:instrText>
      </w:r>
      <w:r>
        <w:fldChar w:fldCharType="separate"/>
      </w:r>
      <w:r>
        <w:rPr>
          <w:rFonts w:hint="eastAsia"/>
          <w:szCs w:val="24"/>
        </w:rPr>
        <w:t>六、其他</w:t>
      </w:r>
      <w:r>
        <w:tab/>
      </w:r>
      <w:r>
        <w:fldChar w:fldCharType="begin"/>
      </w:r>
      <w:r>
        <w:instrText xml:space="preserve"> PAGEREF _Toc2507 \h </w:instrText>
      </w:r>
      <w:r>
        <w:fldChar w:fldCharType="separate"/>
      </w:r>
      <w:r>
        <w:t>- 9 -</w:t>
      </w:r>
      <w:r>
        <w:fldChar w:fldCharType="end"/>
      </w:r>
      <w:r>
        <w:fldChar w:fldCharType="end"/>
      </w:r>
    </w:p>
    <w:p w14:paraId="33C404C8">
      <w:pPr>
        <w:pStyle w:val="46"/>
        <w:tabs>
          <w:tab w:val="right" w:leader="dot" w:pos="9525"/>
        </w:tabs>
        <w:ind w:left="560"/>
      </w:pPr>
      <w:r>
        <w:fldChar w:fldCharType="begin"/>
      </w:r>
      <w:r>
        <w:instrText xml:space="preserve"> HYPERLINK \l "_Toc9092" </w:instrText>
      </w:r>
      <w:r>
        <w:fldChar w:fldCharType="separate"/>
      </w:r>
      <w:r>
        <w:rPr>
          <w:rFonts w:hint="eastAsia" w:ascii="宋体" w:hAnsi="宋体"/>
          <w:szCs w:val="30"/>
        </w:rPr>
        <w:t>第四篇  比选程序及方法、评审标准、无效响应和采购终止</w:t>
      </w:r>
      <w:r>
        <w:tab/>
      </w:r>
      <w:r>
        <w:fldChar w:fldCharType="begin"/>
      </w:r>
      <w:r>
        <w:instrText xml:space="preserve"> PAGEREF _Toc9092 \h </w:instrText>
      </w:r>
      <w:r>
        <w:fldChar w:fldCharType="separate"/>
      </w:r>
      <w:r>
        <w:t>- 10 -</w:t>
      </w:r>
      <w:r>
        <w:fldChar w:fldCharType="end"/>
      </w:r>
      <w:r>
        <w:fldChar w:fldCharType="end"/>
      </w:r>
    </w:p>
    <w:p w14:paraId="4DF74B68">
      <w:pPr>
        <w:pStyle w:val="29"/>
        <w:tabs>
          <w:tab w:val="right" w:leader="dot" w:pos="9525"/>
        </w:tabs>
        <w:ind w:left="1120"/>
      </w:pPr>
      <w:r>
        <w:fldChar w:fldCharType="begin"/>
      </w:r>
      <w:r>
        <w:instrText xml:space="preserve"> HYPERLINK \l "_Toc24473" </w:instrText>
      </w:r>
      <w:r>
        <w:fldChar w:fldCharType="separate"/>
      </w:r>
      <w:r>
        <w:rPr>
          <w:rFonts w:hint="eastAsia" w:ascii="宋体" w:hAnsi="宋体"/>
          <w:szCs w:val="24"/>
        </w:rPr>
        <w:t>一、比选程序及方法</w:t>
      </w:r>
      <w:r>
        <w:tab/>
      </w:r>
      <w:r>
        <w:fldChar w:fldCharType="begin"/>
      </w:r>
      <w:r>
        <w:instrText xml:space="preserve"> PAGEREF _Toc24473 \h </w:instrText>
      </w:r>
      <w:r>
        <w:fldChar w:fldCharType="separate"/>
      </w:r>
      <w:r>
        <w:t>- 10 -</w:t>
      </w:r>
      <w:r>
        <w:fldChar w:fldCharType="end"/>
      </w:r>
      <w:r>
        <w:fldChar w:fldCharType="end"/>
      </w:r>
    </w:p>
    <w:p w14:paraId="4526E99B">
      <w:pPr>
        <w:pStyle w:val="29"/>
        <w:tabs>
          <w:tab w:val="right" w:leader="dot" w:pos="9525"/>
        </w:tabs>
        <w:ind w:left="1120"/>
      </w:pPr>
      <w:r>
        <w:fldChar w:fldCharType="begin"/>
      </w:r>
      <w:r>
        <w:instrText xml:space="preserve"> HYPERLINK \l "_Toc650" </w:instrText>
      </w:r>
      <w:r>
        <w:fldChar w:fldCharType="separate"/>
      </w:r>
      <w:r>
        <w:rPr>
          <w:rFonts w:hint="eastAsia" w:ascii="宋体" w:hAnsi="宋体"/>
          <w:szCs w:val="24"/>
        </w:rPr>
        <w:t>二、评审标准</w:t>
      </w:r>
      <w:r>
        <w:tab/>
      </w:r>
      <w:r>
        <w:fldChar w:fldCharType="begin"/>
      </w:r>
      <w:r>
        <w:instrText xml:space="preserve"> PAGEREF _Toc650 \h </w:instrText>
      </w:r>
      <w:r>
        <w:fldChar w:fldCharType="separate"/>
      </w:r>
      <w:r>
        <w:t>- 12 -</w:t>
      </w:r>
      <w:r>
        <w:fldChar w:fldCharType="end"/>
      </w:r>
      <w:r>
        <w:fldChar w:fldCharType="end"/>
      </w:r>
    </w:p>
    <w:p w14:paraId="05ADC017">
      <w:pPr>
        <w:pStyle w:val="29"/>
        <w:tabs>
          <w:tab w:val="right" w:leader="dot" w:pos="9525"/>
        </w:tabs>
        <w:ind w:left="1120"/>
      </w:pPr>
      <w:r>
        <w:fldChar w:fldCharType="begin"/>
      </w:r>
      <w:r>
        <w:instrText xml:space="preserve"> HYPERLINK \l "_Toc31576" </w:instrText>
      </w:r>
      <w:r>
        <w:fldChar w:fldCharType="separate"/>
      </w:r>
      <w:r>
        <w:rPr>
          <w:rFonts w:hint="eastAsia" w:ascii="宋体" w:hAnsi="宋体"/>
          <w:szCs w:val="24"/>
        </w:rPr>
        <w:t>三、无效响应</w:t>
      </w:r>
      <w:r>
        <w:tab/>
      </w:r>
      <w:r>
        <w:fldChar w:fldCharType="begin"/>
      </w:r>
      <w:r>
        <w:instrText xml:space="preserve"> PAGEREF _Toc31576 \h </w:instrText>
      </w:r>
      <w:r>
        <w:fldChar w:fldCharType="separate"/>
      </w:r>
      <w:r>
        <w:t>- 14 -</w:t>
      </w:r>
      <w:r>
        <w:fldChar w:fldCharType="end"/>
      </w:r>
      <w:r>
        <w:fldChar w:fldCharType="end"/>
      </w:r>
    </w:p>
    <w:p w14:paraId="74075D1B">
      <w:pPr>
        <w:pStyle w:val="29"/>
        <w:tabs>
          <w:tab w:val="right" w:leader="dot" w:pos="9525"/>
        </w:tabs>
        <w:ind w:left="1120"/>
      </w:pPr>
      <w:r>
        <w:fldChar w:fldCharType="begin"/>
      </w:r>
      <w:r>
        <w:instrText xml:space="preserve"> HYPERLINK \l "_Toc30336" </w:instrText>
      </w:r>
      <w:r>
        <w:fldChar w:fldCharType="separate"/>
      </w:r>
      <w:r>
        <w:rPr>
          <w:rFonts w:hint="eastAsia" w:ascii="宋体" w:hAnsi="宋体"/>
          <w:szCs w:val="24"/>
        </w:rPr>
        <w:t>四、采购终止</w:t>
      </w:r>
      <w:r>
        <w:tab/>
      </w:r>
      <w:r>
        <w:fldChar w:fldCharType="begin"/>
      </w:r>
      <w:r>
        <w:instrText xml:space="preserve"> PAGEREF _Toc30336 \h </w:instrText>
      </w:r>
      <w:r>
        <w:fldChar w:fldCharType="separate"/>
      </w:r>
      <w:r>
        <w:t>- 14 -</w:t>
      </w:r>
      <w:r>
        <w:fldChar w:fldCharType="end"/>
      </w:r>
      <w:r>
        <w:fldChar w:fldCharType="end"/>
      </w:r>
    </w:p>
    <w:p w14:paraId="4E8EA1BE">
      <w:pPr>
        <w:pStyle w:val="46"/>
        <w:tabs>
          <w:tab w:val="right" w:leader="dot" w:pos="9525"/>
        </w:tabs>
        <w:ind w:left="560"/>
      </w:pPr>
      <w:r>
        <w:fldChar w:fldCharType="begin"/>
      </w:r>
      <w:r>
        <w:instrText xml:space="preserve"> HYPERLINK \l "_Toc29958" </w:instrText>
      </w:r>
      <w:r>
        <w:fldChar w:fldCharType="separate"/>
      </w:r>
      <w:r>
        <w:rPr>
          <w:rFonts w:hint="eastAsia" w:ascii="宋体" w:hAnsi="宋体"/>
          <w:szCs w:val="30"/>
        </w:rPr>
        <w:t>第五篇  供应商须知</w:t>
      </w:r>
      <w:r>
        <w:tab/>
      </w:r>
      <w:r>
        <w:fldChar w:fldCharType="begin"/>
      </w:r>
      <w:r>
        <w:instrText xml:space="preserve"> PAGEREF _Toc29958 \h </w:instrText>
      </w:r>
      <w:r>
        <w:fldChar w:fldCharType="separate"/>
      </w:r>
      <w:r>
        <w:t>- 15 -</w:t>
      </w:r>
      <w:r>
        <w:fldChar w:fldCharType="end"/>
      </w:r>
      <w:r>
        <w:fldChar w:fldCharType="end"/>
      </w:r>
    </w:p>
    <w:p w14:paraId="17E59EE0">
      <w:pPr>
        <w:pStyle w:val="29"/>
        <w:tabs>
          <w:tab w:val="right" w:leader="dot" w:pos="9525"/>
        </w:tabs>
        <w:ind w:left="1120"/>
      </w:pPr>
      <w:r>
        <w:fldChar w:fldCharType="begin"/>
      </w:r>
      <w:r>
        <w:instrText xml:space="preserve"> HYPERLINK \l "_Toc1895" </w:instrText>
      </w:r>
      <w:r>
        <w:fldChar w:fldCharType="separate"/>
      </w:r>
      <w:r>
        <w:rPr>
          <w:rFonts w:hint="eastAsia" w:ascii="宋体" w:hAnsi="宋体"/>
          <w:szCs w:val="24"/>
        </w:rPr>
        <w:t>一、比选费用</w:t>
      </w:r>
      <w:r>
        <w:tab/>
      </w:r>
      <w:r>
        <w:fldChar w:fldCharType="begin"/>
      </w:r>
      <w:r>
        <w:instrText xml:space="preserve"> PAGEREF _Toc1895 \h </w:instrText>
      </w:r>
      <w:r>
        <w:fldChar w:fldCharType="separate"/>
      </w:r>
      <w:r>
        <w:t>- 15 -</w:t>
      </w:r>
      <w:r>
        <w:fldChar w:fldCharType="end"/>
      </w:r>
      <w:r>
        <w:fldChar w:fldCharType="end"/>
      </w:r>
    </w:p>
    <w:p w14:paraId="7B3728CB">
      <w:pPr>
        <w:pStyle w:val="29"/>
        <w:tabs>
          <w:tab w:val="right" w:leader="dot" w:pos="9525"/>
        </w:tabs>
        <w:ind w:left="1120"/>
      </w:pPr>
      <w:r>
        <w:fldChar w:fldCharType="begin"/>
      </w:r>
      <w:r>
        <w:instrText xml:space="preserve"> HYPERLINK \l "_Toc19610" </w:instrText>
      </w:r>
      <w:r>
        <w:fldChar w:fldCharType="separate"/>
      </w:r>
      <w:r>
        <w:rPr>
          <w:rFonts w:hint="eastAsia" w:ascii="宋体" w:hAnsi="宋体"/>
          <w:szCs w:val="24"/>
        </w:rPr>
        <w:t>二、竞争性比选文件</w:t>
      </w:r>
      <w:r>
        <w:tab/>
      </w:r>
      <w:r>
        <w:fldChar w:fldCharType="begin"/>
      </w:r>
      <w:r>
        <w:instrText xml:space="preserve"> PAGEREF _Toc19610 \h </w:instrText>
      </w:r>
      <w:r>
        <w:fldChar w:fldCharType="separate"/>
      </w:r>
      <w:r>
        <w:t>- 15 -</w:t>
      </w:r>
      <w:r>
        <w:fldChar w:fldCharType="end"/>
      </w:r>
      <w:r>
        <w:fldChar w:fldCharType="end"/>
      </w:r>
    </w:p>
    <w:p w14:paraId="013945AA">
      <w:pPr>
        <w:pStyle w:val="29"/>
        <w:tabs>
          <w:tab w:val="right" w:leader="dot" w:pos="9525"/>
        </w:tabs>
        <w:ind w:left="1120"/>
      </w:pPr>
      <w:r>
        <w:fldChar w:fldCharType="begin"/>
      </w:r>
      <w:r>
        <w:instrText xml:space="preserve"> HYPERLINK \l "_Toc21874" </w:instrText>
      </w:r>
      <w:r>
        <w:fldChar w:fldCharType="separate"/>
      </w:r>
      <w:r>
        <w:rPr>
          <w:rFonts w:hint="eastAsia" w:ascii="宋体" w:hAnsi="宋体"/>
          <w:szCs w:val="24"/>
        </w:rPr>
        <w:t>三、比选要求</w:t>
      </w:r>
      <w:r>
        <w:tab/>
      </w:r>
      <w:r>
        <w:fldChar w:fldCharType="begin"/>
      </w:r>
      <w:r>
        <w:instrText xml:space="preserve"> PAGEREF _Toc21874 \h </w:instrText>
      </w:r>
      <w:r>
        <w:fldChar w:fldCharType="separate"/>
      </w:r>
      <w:r>
        <w:t>- 15 -</w:t>
      </w:r>
      <w:r>
        <w:fldChar w:fldCharType="end"/>
      </w:r>
      <w:r>
        <w:fldChar w:fldCharType="end"/>
      </w:r>
    </w:p>
    <w:p w14:paraId="7038CDA9">
      <w:pPr>
        <w:pStyle w:val="29"/>
        <w:tabs>
          <w:tab w:val="right" w:leader="dot" w:pos="9525"/>
        </w:tabs>
        <w:ind w:left="1120"/>
      </w:pPr>
      <w:r>
        <w:fldChar w:fldCharType="begin"/>
      </w:r>
      <w:r>
        <w:instrText xml:space="preserve"> HYPERLINK \l "_Toc2370" </w:instrText>
      </w:r>
      <w:r>
        <w:fldChar w:fldCharType="separate"/>
      </w:r>
      <w:r>
        <w:rPr>
          <w:rFonts w:hint="eastAsia" w:ascii="宋体" w:hAnsi="宋体"/>
          <w:szCs w:val="24"/>
        </w:rPr>
        <w:t>四、成交供应商的确认和变更</w:t>
      </w:r>
      <w:r>
        <w:tab/>
      </w:r>
      <w:r>
        <w:fldChar w:fldCharType="begin"/>
      </w:r>
      <w:r>
        <w:instrText xml:space="preserve"> PAGEREF _Toc2370 \h </w:instrText>
      </w:r>
      <w:r>
        <w:fldChar w:fldCharType="separate"/>
      </w:r>
      <w:r>
        <w:t>- 17 -</w:t>
      </w:r>
      <w:r>
        <w:fldChar w:fldCharType="end"/>
      </w:r>
      <w:r>
        <w:fldChar w:fldCharType="end"/>
      </w:r>
    </w:p>
    <w:p w14:paraId="74CD5719">
      <w:pPr>
        <w:pStyle w:val="29"/>
        <w:tabs>
          <w:tab w:val="right" w:leader="dot" w:pos="9525"/>
        </w:tabs>
        <w:ind w:left="1120"/>
      </w:pPr>
      <w:r>
        <w:fldChar w:fldCharType="begin"/>
      </w:r>
      <w:r>
        <w:instrText xml:space="preserve"> HYPERLINK \l "_Toc15285" </w:instrText>
      </w:r>
      <w:r>
        <w:fldChar w:fldCharType="separate"/>
      </w:r>
      <w:r>
        <w:rPr>
          <w:rFonts w:hint="eastAsia" w:ascii="宋体" w:hAnsi="宋体"/>
          <w:szCs w:val="24"/>
        </w:rPr>
        <w:t>五、成交通知</w:t>
      </w:r>
      <w:r>
        <w:tab/>
      </w:r>
      <w:r>
        <w:fldChar w:fldCharType="begin"/>
      </w:r>
      <w:r>
        <w:instrText xml:space="preserve"> PAGEREF _Toc15285 \h </w:instrText>
      </w:r>
      <w:r>
        <w:fldChar w:fldCharType="separate"/>
      </w:r>
      <w:r>
        <w:t>- 17 -</w:t>
      </w:r>
      <w:r>
        <w:fldChar w:fldCharType="end"/>
      </w:r>
      <w:r>
        <w:fldChar w:fldCharType="end"/>
      </w:r>
    </w:p>
    <w:p w14:paraId="1FA5CB21">
      <w:pPr>
        <w:pStyle w:val="29"/>
        <w:tabs>
          <w:tab w:val="right" w:leader="dot" w:pos="9525"/>
        </w:tabs>
        <w:ind w:left="1120"/>
      </w:pPr>
      <w:r>
        <w:fldChar w:fldCharType="begin"/>
      </w:r>
      <w:r>
        <w:instrText xml:space="preserve"> HYPERLINK \l "_Toc20450" </w:instrText>
      </w:r>
      <w:r>
        <w:fldChar w:fldCharType="separate"/>
      </w:r>
      <w:r>
        <w:rPr>
          <w:rFonts w:hint="eastAsia" w:ascii="宋体" w:hAnsi="宋体"/>
          <w:szCs w:val="24"/>
        </w:rPr>
        <w:t>六、关于质疑和投诉</w:t>
      </w:r>
      <w:r>
        <w:tab/>
      </w:r>
      <w:r>
        <w:fldChar w:fldCharType="begin"/>
      </w:r>
      <w:r>
        <w:instrText xml:space="preserve"> PAGEREF _Toc20450 \h </w:instrText>
      </w:r>
      <w:r>
        <w:fldChar w:fldCharType="separate"/>
      </w:r>
      <w:r>
        <w:t>- 17 -</w:t>
      </w:r>
      <w:r>
        <w:fldChar w:fldCharType="end"/>
      </w:r>
      <w:r>
        <w:fldChar w:fldCharType="end"/>
      </w:r>
    </w:p>
    <w:p w14:paraId="168179C0">
      <w:pPr>
        <w:pStyle w:val="29"/>
        <w:tabs>
          <w:tab w:val="right" w:leader="dot" w:pos="9525"/>
        </w:tabs>
        <w:ind w:left="1120"/>
      </w:pPr>
      <w:r>
        <w:fldChar w:fldCharType="begin"/>
      </w:r>
      <w:r>
        <w:instrText xml:space="preserve"> HYPERLINK \l "_Toc4413" </w:instrText>
      </w:r>
      <w:r>
        <w:fldChar w:fldCharType="separate"/>
      </w:r>
      <w:r>
        <w:rPr>
          <w:rFonts w:hint="eastAsia" w:ascii="宋体" w:hAnsi="宋体"/>
          <w:szCs w:val="24"/>
        </w:rPr>
        <w:t>七、采购代理服务费</w:t>
      </w:r>
      <w:r>
        <w:tab/>
      </w:r>
      <w:r>
        <w:fldChar w:fldCharType="begin"/>
      </w:r>
      <w:r>
        <w:instrText xml:space="preserve"> PAGEREF _Toc4413 \h </w:instrText>
      </w:r>
      <w:r>
        <w:fldChar w:fldCharType="separate"/>
      </w:r>
      <w:r>
        <w:t>- 19 -</w:t>
      </w:r>
      <w:r>
        <w:fldChar w:fldCharType="end"/>
      </w:r>
      <w:r>
        <w:fldChar w:fldCharType="end"/>
      </w:r>
    </w:p>
    <w:p w14:paraId="0CF6D3CE">
      <w:pPr>
        <w:pStyle w:val="29"/>
        <w:tabs>
          <w:tab w:val="right" w:leader="dot" w:pos="9525"/>
        </w:tabs>
        <w:ind w:left="1120"/>
      </w:pPr>
      <w:r>
        <w:fldChar w:fldCharType="begin"/>
      </w:r>
      <w:r>
        <w:instrText xml:space="preserve"> HYPERLINK \l "_Toc4668" </w:instrText>
      </w:r>
      <w:r>
        <w:fldChar w:fldCharType="separate"/>
      </w:r>
      <w:r>
        <w:rPr>
          <w:rFonts w:hint="eastAsia" w:ascii="宋体" w:hAnsi="宋体"/>
          <w:szCs w:val="24"/>
        </w:rPr>
        <w:t>八、签订合同</w:t>
      </w:r>
      <w:r>
        <w:tab/>
      </w:r>
      <w:r>
        <w:fldChar w:fldCharType="begin"/>
      </w:r>
      <w:r>
        <w:instrText xml:space="preserve"> PAGEREF _Toc4668 \h </w:instrText>
      </w:r>
      <w:r>
        <w:fldChar w:fldCharType="separate"/>
      </w:r>
      <w:r>
        <w:t>- 19 -</w:t>
      </w:r>
      <w:r>
        <w:fldChar w:fldCharType="end"/>
      </w:r>
      <w:r>
        <w:fldChar w:fldCharType="end"/>
      </w:r>
    </w:p>
    <w:p w14:paraId="0E77AE6E">
      <w:pPr>
        <w:pStyle w:val="46"/>
        <w:tabs>
          <w:tab w:val="right" w:leader="dot" w:pos="9525"/>
        </w:tabs>
        <w:ind w:left="560"/>
      </w:pPr>
      <w:r>
        <w:fldChar w:fldCharType="begin"/>
      </w:r>
      <w:r>
        <w:instrText xml:space="preserve"> HYPERLINK \l "_Toc17407" </w:instrText>
      </w:r>
      <w:r>
        <w:fldChar w:fldCharType="separate"/>
      </w:r>
      <w:r>
        <w:rPr>
          <w:rFonts w:hint="eastAsia" w:ascii="宋体" w:hAnsi="宋体"/>
          <w:szCs w:val="30"/>
        </w:rPr>
        <w:t>第六篇  合同草案条款</w:t>
      </w:r>
      <w:r>
        <w:tab/>
      </w:r>
      <w:r>
        <w:fldChar w:fldCharType="begin"/>
      </w:r>
      <w:r>
        <w:instrText xml:space="preserve"> PAGEREF _Toc17407 \h </w:instrText>
      </w:r>
      <w:r>
        <w:fldChar w:fldCharType="separate"/>
      </w:r>
      <w:r>
        <w:t>- 20 -</w:t>
      </w:r>
      <w:r>
        <w:fldChar w:fldCharType="end"/>
      </w:r>
      <w:r>
        <w:fldChar w:fldCharType="end"/>
      </w:r>
    </w:p>
    <w:p w14:paraId="7F80EC88">
      <w:pPr>
        <w:pStyle w:val="29"/>
        <w:tabs>
          <w:tab w:val="right" w:leader="dot" w:pos="9525"/>
        </w:tabs>
        <w:ind w:left="1120"/>
      </w:pPr>
      <w:r>
        <w:fldChar w:fldCharType="begin"/>
      </w:r>
      <w:r>
        <w:instrText xml:space="preserve"> HYPERLINK \l "_Toc17575" </w:instrText>
      </w:r>
      <w:r>
        <w:fldChar w:fldCharType="separate"/>
      </w:r>
      <w:r>
        <w:rPr>
          <w:rFonts w:hint="eastAsia" w:ascii="宋体" w:hAnsi="宋体"/>
          <w:szCs w:val="24"/>
        </w:rPr>
        <w:t>一、合同主要条款</w:t>
      </w:r>
      <w:r>
        <w:tab/>
      </w:r>
      <w:r>
        <w:fldChar w:fldCharType="begin"/>
      </w:r>
      <w:r>
        <w:instrText xml:space="preserve"> PAGEREF _Toc17575 \h </w:instrText>
      </w:r>
      <w:r>
        <w:fldChar w:fldCharType="separate"/>
      </w:r>
      <w:r>
        <w:t>- 20 -</w:t>
      </w:r>
      <w:r>
        <w:fldChar w:fldCharType="end"/>
      </w:r>
      <w:r>
        <w:fldChar w:fldCharType="end"/>
      </w:r>
    </w:p>
    <w:p w14:paraId="266961BA">
      <w:pPr>
        <w:pStyle w:val="29"/>
        <w:tabs>
          <w:tab w:val="right" w:leader="dot" w:pos="9525"/>
        </w:tabs>
        <w:ind w:left="1120"/>
      </w:pPr>
      <w:r>
        <w:fldChar w:fldCharType="begin"/>
      </w:r>
      <w:r>
        <w:instrText xml:space="preserve"> HYPERLINK \l "_Toc9288" </w:instrText>
      </w:r>
      <w:r>
        <w:fldChar w:fldCharType="separate"/>
      </w:r>
      <w:r>
        <w:rPr>
          <w:rFonts w:hint="eastAsia" w:ascii="宋体" w:hAnsi="宋体"/>
          <w:szCs w:val="24"/>
        </w:rPr>
        <w:t>二、政府采购合同（格式）</w:t>
      </w:r>
      <w:r>
        <w:tab/>
      </w:r>
      <w:r>
        <w:fldChar w:fldCharType="begin"/>
      </w:r>
      <w:r>
        <w:instrText xml:space="preserve"> PAGEREF _Toc9288 \h </w:instrText>
      </w:r>
      <w:r>
        <w:fldChar w:fldCharType="separate"/>
      </w:r>
      <w:r>
        <w:t>- 22 -</w:t>
      </w:r>
      <w:r>
        <w:fldChar w:fldCharType="end"/>
      </w:r>
      <w:r>
        <w:fldChar w:fldCharType="end"/>
      </w:r>
    </w:p>
    <w:p w14:paraId="258B4264">
      <w:pPr>
        <w:pStyle w:val="46"/>
        <w:tabs>
          <w:tab w:val="right" w:leader="dot" w:pos="9525"/>
        </w:tabs>
        <w:ind w:left="560"/>
      </w:pPr>
      <w:r>
        <w:fldChar w:fldCharType="begin"/>
      </w:r>
      <w:r>
        <w:instrText xml:space="preserve"> HYPERLINK \l "_Toc13897" </w:instrText>
      </w:r>
      <w:r>
        <w:fldChar w:fldCharType="separate"/>
      </w:r>
      <w:r>
        <w:rPr>
          <w:rFonts w:ascii="宋体" w:hAnsi="宋体"/>
          <w:szCs w:val="30"/>
        </w:rPr>
        <w:t>第七篇  响应文件编制要求</w:t>
      </w:r>
      <w:r>
        <w:tab/>
      </w:r>
      <w:r>
        <w:fldChar w:fldCharType="begin"/>
      </w:r>
      <w:r>
        <w:instrText xml:space="preserve"> PAGEREF _Toc13897 \h </w:instrText>
      </w:r>
      <w:r>
        <w:fldChar w:fldCharType="separate"/>
      </w:r>
      <w:r>
        <w:t>- 24 -</w:t>
      </w:r>
      <w:r>
        <w:fldChar w:fldCharType="end"/>
      </w:r>
      <w:r>
        <w:fldChar w:fldCharType="end"/>
      </w:r>
    </w:p>
    <w:p w14:paraId="28496EE7">
      <w:pPr>
        <w:pStyle w:val="29"/>
        <w:tabs>
          <w:tab w:val="right" w:leader="dot" w:pos="9525"/>
        </w:tabs>
        <w:ind w:left="1120"/>
      </w:pPr>
      <w:r>
        <w:fldChar w:fldCharType="begin"/>
      </w:r>
      <w:r>
        <w:instrText xml:space="preserve"> HYPERLINK \l "_Toc11404" </w:instrText>
      </w:r>
      <w:r>
        <w:fldChar w:fldCharType="separate"/>
      </w:r>
      <w:r>
        <w:rPr>
          <w:rFonts w:ascii="宋体" w:hAnsi="宋体"/>
          <w:szCs w:val="24"/>
        </w:rPr>
        <w:t>一、经济部分</w:t>
      </w:r>
      <w:r>
        <w:tab/>
      </w:r>
      <w:r>
        <w:fldChar w:fldCharType="begin"/>
      </w:r>
      <w:r>
        <w:instrText xml:space="preserve"> PAGEREF _Toc11404 \h </w:instrText>
      </w:r>
      <w:r>
        <w:fldChar w:fldCharType="separate"/>
      </w:r>
      <w:r>
        <w:t>- 24 -</w:t>
      </w:r>
      <w:r>
        <w:fldChar w:fldCharType="end"/>
      </w:r>
      <w:r>
        <w:fldChar w:fldCharType="end"/>
      </w:r>
    </w:p>
    <w:p w14:paraId="0ADF5DCB">
      <w:pPr>
        <w:pStyle w:val="29"/>
        <w:tabs>
          <w:tab w:val="right" w:leader="dot" w:pos="9525"/>
        </w:tabs>
        <w:ind w:left="1120"/>
      </w:pPr>
      <w:r>
        <w:fldChar w:fldCharType="begin"/>
      </w:r>
      <w:r>
        <w:instrText xml:space="preserve"> HYPERLINK \l "_Toc18462" </w:instrText>
      </w:r>
      <w:r>
        <w:fldChar w:fldCharType="separate"/>
      </w:r>
      <w:r>
        <w:rPr>
          <w:rFonts w:hint="eastAsia" w:ascii="宋体" w:hAnsi="宋体"/>
          <w:szCs w:val="24"/>
        </w:rPr>
        <w:t>二、技术部分</w:t>
      </w:r>
      <w:r>
        <w:tab/>
      </w:r>
      <w:r>
        <w:fldChar w:fldCharType="begin"/>
      </w:r>
      <w:r>
        <w:instrText xml:space="preserve"> PAGEREF _Toc18462 \h </w:instrText>
      </w:r>
      <w:r>
        <w:fldChar w:fldCharType="separate"/>
      </w:r>
      <w:r>
        <w:t>- 24 -</w:t>
      </w:r>
      <w:r>
        <w:fldChar w:fldCharType="end"/>
      </w:r>
      <w:r>
        <w:fldChar w:fldCharType="end"/>
      </w:r>
    </w:p>
    <w:p w14:paraId="72AF63EE">
      <w:pPr>
        <w:pStyle w:val="29"/>
        <w:tabs>
          <w:tab w:val="right" w:leader="dot" w:pos="9525"/>
        </w:tabs>
        <w:ind w:left="1120"/>
      </w:pPr>
      <w:r>
        <w:fldChar w:fldCharType="begin"/>
      </w:r>
      <w:r>
        <w:instrText xml:space="preserve"> HYPERLINK \l "_Toc12486" </w:instrText>
      </w:r>
      <w:r>
        <w:fldChar w:fldCharType="separate"/>
      </w:r>
      <w:r>
        <w:rPr>
          <w:rFonts w:ascii="宋体" w:hAnsi="宋体"/>
          <w:szCs w:val="24"/>
        </w:rPr>
        <w:t>三、商务部分</w:t>
      </w:r>
      <w:r>
        <w:tab/>
      </w:r>
      <w:r>
        <w:fldChar w:fldCharType="begin"/>
      </w:r>
      <w:r>
        <w:instrText xml:space="preserve"> PAGEREF _Toc12486 \h </w:instrText>
      </w:r>
      <w:r>
        <w:fldChar w:fldCharType="separate"/>
      </w:r>
      <w:r>
        <w:t>- 24 -</w:t>
      </w:r>
      <w:r>
        <w:fldChar w:fldCharType="end"/>
      </w:r>
      <w:r>
        <w:fldChar w:fldCharType="end"/>
      </w:r>
    </w:p>
    <w:p w14:paraId="15D4D326">
      <w:pPr>
        <w:pStyle w:val="29"/>
        <w:tabs>
          <w:tab w:val="right" w:leader="dot" w:pos="9525"/>
        </w:tabs>
        <w:ind w:left="1120"/>
      </w:pPr>
      <w:r>
        <w:fldChar w:fldCharType="begin"/>
      </w:r>
      <w:r>
        <w:instrText xml:space="preserve"> HYPERLINK \l "_Toc24929" </w:instrText>
      </w:r>
      <w:r>
        <w:fldChar w:fldCharType="separate"/>
      </w:r>
      <w:r>
        <w:rPr>
          <w:rFonts w:ascii="宋体" w:hAnsi="宋体"/>
          <w:szCs w:val="24"/>
        </w:rPr>
        <w:t>四、资格条件及其他</w:t>
      </w:r>
      <w:r>
        <w:tab/>
      </w:r>
      <w:r>
        <w:fldChar w:fldCharType="begin"/>
      </w:r>
      <w:r>
        <w:instrText xml:space="preserve"> PAGEREF _Toc24929 \h </w:instrText>
      </w:r>
      <w:r>
        <w:fldChar w:fldCharType="separate"/>
      </w:r>
      <w:r>
        <w:t>- 24 -</w:t>
      </w:r>
      <w:r>
        <w:fldChar w:fldCharType="end"/>
      </w:r>
      <w:r>
        <w:fldChar w:fldCharType="end"/>
      </w:r>
    </w:p>
    <w:p w14:paraId="67DD53D6">
      <w:pPr>
        <w:pStyle w:val="46"/>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 w:val="24"/>
          <w:szCs w:val="24"/>
        </w:rPr>
        <w:fldChar w:fldCharType="end"/>
      </w:r>
    </w:p>
    <w:p w14:paraId="5FFBD831">
      <w:pPr>
        <w:pStyle w:val="4"/>
        <w:spacing w:line="360" w:lineRule="auto"/>
        <w:jc w:val="center"/>
        <w:rPr>
          <w:rFonts w:ascii="宋体" w:hAnsi="宋体" w:eastAsia="宋体"/>
          <w:sz w:val="36"/>
          <w:szCs w:val="30"/>
        </w:rPr>
      </w:pPr>
      <w:bookmarkStart w:id="0" w:name="_Toc104804221"/>
      <w:bookmarkStart w:id="1" w:name="_Toc32037"/>
      <w:bookmarkStart w:id="2" w:name="_Toc11641050"/>
      <w:bookmarkStart w:id="3" w:name="_Toc12789052"/>
      <w:r>
        <w:rPr>
          <w:rFonts w:hint="eastAsia" w:ascii="宋体" w:hAnsi="宋体" w:eastAsia="宋体"/>
          <w:sz w:val="36"/>
          <w:szCs w:val="30"/>
        </w:rPr>
        <w:t>第一篇  采购邀请书</w:t>
      </w:r>
      <w:bookmarkEnd w:id="0"/>
      <w:bookmarkEnd w:id="1"/>
      <w:bookmarkEnd w:id="2"/>
      <w:bookmarkEnd w:id="3"/>
    </w:p>
    <w:p w14:paraId="2B25FD5E">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重庆电子口岸中心的委托，对重庆电子口岸平台第三方验收机构采购项目（项目号：SZFKAWLCG2022-031）进行竞争性比选采购。欢迎有资格的供应商前来参与比选。</w:t>
      </w:r>
    </w:p>
    <w:p w14:paraId="3FD93DA8">
      <w:pPr>
        <w:pStyle w:val="5"/>
        <w:spacing w:before="0" w:after="0" w:line="360" w:lineRule="auto"/>
        <w:ind w:firstLine="482" w:firstLineChars="200"/>
        <w:jc w:val="left"/>
        <w:rPr>
          <w:rFonts w:ascii="宋体" w:hAnsi="宋体"/>
          <w:sz w:val="24"/>
          <w:szCs w:val="24"/>
        </w:rPr>
      </w:pPr>
      <w:bookmarkStart w:id="4" w:name="_Toc317775175"/>
      <w:bookmarkStart w:id="5" w:name="_Toc313893526"/>
      <w:bookmarkStart w:id="6" w:name="_Toc104804222"/>
      <w:bookmarkStart w:id="7" w:name="_Toc15224"/>
      <w:r>
        <w:rPr>
          <w:rFonts w:hint="eastAsia" w:ascii="宋体" w:hAnsi="宋体"/>
          <w:sz w:val="24"/>
          <w:szCs w:val="24"/>
        </w:rPr>
        <w:t>一、竞争性比选内容</w:t>
      </w:r>
      <w:bookmarkEnd w:id="4"/>
      <w:bookmarkEnd w:id="5"/>
      <w:bookmarkEnd w:id="6"/>
      <w:bookmarkEnd w:id="7"/>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1"/>
        <w:gridCol w:w="1661"/>
        <w:gridCol w:w="1559"/>
        <w:gridCol w:w="1276"/>
        <w:gridCol w:w="1984"/>
      </w:tblGrid>
      <w:tr w14:paraId="6553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01" w:type="dxa"/>
            <w:tcBorders>
              <w:top w:val="single" w:color="auto" w:sz="4" w:space="0"/>
              <w:left w:val="single" w:color="auto" w:sz="4" w:space="0"/>
              <w:right w:val="single" w:color="auto" w:sz="4" w:space="0"/>
            </w:tcBorders>
            <w:vAlign w:val="center"/>
          </w:tcPr>
          <w:p w14:paraId="306D4A4B">
            <w:pPr>
              <w:widowControl/>
              <w:jc w:val="center"/>
              <w:rPr>
                <w:rFonts w:ascii="宋体" w:hAnsi="宋体" w:cs="宋体"/>
                <w:b/>
                <w:bCs/>
                <w:kern w:val="0"/>
                <w:sz w:val="21"/>
                <w:szCs w:val="21"/>
              </w:rPr>
            </w:pPr>
            <w:bookmarkStart w:id="8" w:name="_Toc317775178"/>
            <w:bookmarkStart w:id="9" w:name="_Toc373860293"/>
            <w:r>
              <w:rPr>
                <w:rFonts w:hint="eastAsia" w:ascii="宋体" w:hAnsi="宋体" w:cs="宋体"/>
                <w:b/>
                <w:bCs/>
                <w:kern w:val="0"/>
                <w:sz w:val="21"/>
                <w:szCs w:val="21"/>
              </w:rPr>
              <w:t>项目内容</w:t>
            </w:r>
          </w:p>
        </w:tc>
        <w:tc>
          <w:tcPr>
            <w:tcW w:w="1661" w:type="dxa"/>
            <w:tcBorders>
              <w:top w:val="single" w:color="auto" w:sz="4" w:space="0"/>
              <w:left w:val="single" w:color="auto" w:sz="4" w:space="0"/>
              <w:right w:val="single" w:color="auto" w:sz="4" w:space="0"/>
            </w:tcBorders>
            <w:vAlign w:val="center"/>
          </w:tcPr>
          <w:p w14:paraId="2FF056E0">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14:paraId="14A7A5E4">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559" w:type="dxa"/>
            <w:tcBorders>
              <w:top w:val="single" w:color="auto" w:sz="4" w:space="0"/>
              <w:left w:val="single" w:color="auto" w:sz="4" w:space="0"/>
              <w:right w:val="single" w:color="auto" w:sz="4" w:space="0"/>
            </w:tcBorders>
            <w:vAlign w:val="center"/>
          </w:tcPr>
          <w:p w14:paraId="062359A5">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14:paraId="5DC5EECE">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14:paraId="11609C07">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67137706">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479F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301" w:type="dxa"/>
            <w:tcBorders>
              <w:top w:val="single" w:color="auto" w:sz="4" w:space="0"/>
              <w:left w:val="single" w:color="auto" w:sz="4" w:space="0"/>
              <w:right w:val="single" w:color="auto" w:sz="4" w:space="0"/>
            </w:tcBorders>
            <w:vAlign w:val="center"/>
          </w:tcPr>
          <w:p w14:paraId="502C3014">
            <w:pPr>
              <w:pStyle w:val="23"/>
              <w:spacing w:line="240" w:lineRule="auto"/>
              <w:ind w:left="0"/>
              <w:jc w:val="left"/>
              <w:outlineLvl w:val="0"/>
              <w:rPr>
                <w:rFonts w:ascii="宋体" w:hAnsi="宋体"/>
                <w:sz w:val="21"/>
                <w:szCs w:val="21"/>
              </w:rPr>
            </w:pPr>
            <w:bookmarkStart w:id="10" w:name="_Hlk344477914"/>
            <w:r>
              <w:rPr>
                <w:rFonts w:hint="eastAsia" w:ascii="宋体" w:hAnsi="宋体"/>
                <w:sz w:val="21"/>
                <w:szCs w:val="21"/>
              </w:rPr>
              <w:t>重庆电子口岸平台第三方验收机构采购项目</w:t>
            </w:r>
          </w:p>
        </w:tc>
        <w:tc>
          <w:tcPr>
            <w:tcW w:w="1661" w:type="dxa"/>
            <w:tcBorders>
              <w:top w:val="single" w:color="auto" w:sz="4" w:space="0"/>
              <w:left w:val="single" w:color="auto" w:sz="4" w:space="0"/>
              <w:right w:val="single" w:color="auto" w:sz="4" w:space="0"/>
            </w:tcBorders>
            <w:vAlign w:val="center"/>
          </w:tcPr>
          <w:p w14:paraId="3EE700A9">
            <w:pPr>
              <w:pStyle w:val="23"/>
              <w:spacing w:line="240" w:lineRule="auto"/>
              <w:ind w:left="0"/>
              <w:jc w:val="center"/>
              <w:outlineLvl w:val="0"/>
              <w:rPr>
                <w:rFonts w:ascii="宋体" w:hAnsi="宋体"/>
                <w:sz w:val="21"/>
                <w:szCs w:val="21"/>
              </w:rPr>
            </w:pPr>
            <w:r>
              <w:rPr>
                <w:rFonts w:ascii="宋体" w:hAnsi="宋体"/>
                <w:sz w:val="21"/>
                <w:szCs w:val="21"/>
              </w:rPr>
              <w:t>9.9</w:t>
            </w:r>
          </w:p>
        </w:tc>
        <w:tc>
          <w:tcPr>
            <w:tcW w:w="1559" w:type="dxa"/>
            <w:tcBorders>
              <w:top w:val="single" w:color="auto" w:sz="4" w:space="0"/>
              <w:left w:val="single" w:color="auto" w:sz="4" w:space="0"/>
              <w:right w:val="single" w:color="auto" w:sz="4" w:space="0"/>
            </w:tcBorders>
            <w:vAlign w:val="center"/>
          </w:tcPr>
          <w:p w14:paraId="290FCC0F">
            <w:pPr>
              <w:pStyle w:val="23"/>
              <w:spacing w:line="240" w:lineRule="auto"/>
              <w:ind w:left="0"/>
              <w:jc w:val="center"/>
              <w:outlineLvl w:val="0"/>
              <w:rPr>
                <w:rFonts w:ascii="宋体" w:hAnsi="宋体"/>
                <w:sz w:val="21"/>
                <w:szCs w:val="21"/>
              </w:rPr>
            </w:pPr>
            <w:r>
              <w:rPr>
                <w:rFonts w:ascii="宋体" w:hAnsi="宋体"/>
                <w:sz w:val="21"/>
                <w:szCs w:val="21"/>
              </w:rPr>
              <w:t>1900</w:t>
            </w:r>
          </w:p>
        </w:tc>
        <w:tc>
          <w:tcPr>
            <w:tcW w:w="1276" w:type="dxa"/>
            <w:tcBorders>
              <w:top w:val="single" w:color="auto" w:sz="4" w:space="0"/>
              <w:left w:val="single" w:color="auto" w:sz="4" w:space="0"/>
              <w:right w:val="single" w:color="auto" w:sz="4" w:space="0"/>
            </w:tcBorders>
            <w:vAlign w:val="center"/>
          </w:tcPr>
          <w:p w14:paraId="6E42C9C6">
            <w:pPr>
              <w:pStyle w:val="23"/>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14:paraId="349FB93A">
            <w:pPr>
              <w:pStyle w:val="23"/>
              <w:spacing w:line="240" w:lineRule="auto"/>
              <w:ind w:left="0"/>
              <w:jc w:val="center"/>
              <w:outlineLvl w:val="0"/>
              <w:rPr>
                <w:rFonts w:ascii="宋体" w:hAnsi="宋体"/>
                <w:sz w:val="21"/>
                <w:szCs w:val="21"/>
              </w:rPr>
            </w:pPr>
            <w:r>
              <w:rPr>
                <w:rFonts w:hint="eastAsia" w:ascii="宋体" w:hAnsi="宋体"/>
                <w:sz w:val="21"/>
                <w:szCs w:val="21"/>
              </w:rPr>
              <w:t>软件和信息技术服务业</w:t>
            </w:r>
          </w:p>
        </w:tc>
      </w:tr>
      <w:bookmarkEnd w:id="10"/>
    </w:tbl>
    <w:p w14:paraId="5E2D0A18">
      <w:pPr>
        <w:pStyle w:val="5"/>
        <w:spacing w:before="0" w:after="0" w:line="360" w:lineRule="auto"/>
        <w:ind w:firstLine="482" w:firstLineChars="200"/>
        <w:rPr>
          <w:rFonts w:ascii="宋体" w:hAnsi="宋体"/>
          <w:sz w:val="24"/>
          <w:szCs w:val="24"/>
        </w:rPr>
      </w:pPr>
      <w:bookmarkStart w:id="11" w:name="_Toc104804223"/>
      <w:bookmarkStart w:id="12" w:name="_Toc27548"/>
      <w:r>
        <w:rPr>
          <w:rFonts w:hint="eastAsia" w:ascii="宋体" w:hAnsi="宋体"/>
          <w:sz w:val="24"/>
          <w:szCs w:val="24"/>
        </w:rPr>
        <w:t>二、资金来源</w:t>
      </w:r>
      <w:bookmarkEnd w:id="11"/>
      <w:bookmarkEnd w:id="12"/>
    </w:p>
    <w:p w14:paraId="2CBCFCAE">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ascii="宋体" w:hAnsi="宋体"/>
          <w:sz w:val="24"/>
          <w:szCs w:val="24"/>
        </w:rPr>
        <w:t>9.9</w:t>
      </w:r>
      <w:r>
        <w:rPr>
          <w:rFonts w:hint="eastAsia" w:ascii="宋体" w:hAnsi="宋体"/>
          <w:sz w:val="24"/>
          <w:szCs w:val="24"/>
        </w:rPr>
        <w:t>万元。</w:t>
      </w:r>
    </w:p>
    <w:bookmarkEnd w:id="8"/>
    <w:bookmarkEnd w:id="9"/>
    <w:p w14:paraId="737861FC">
      <w:pPr>
        <w:pStyle w:val="5"/>
        <w:spacing w:before="0" w:after="0" w:line="360" w:lineRule="auto"/>
        <w:ind w:firstLine="482" w:firstLineChars="200"/>
        <w:rPr>
          <w:rFonts w:ascii="宋体" w:hAnsi="宋体"/>
          <w:sz w:val="24"/>
          <w:szCs w:val="24"/>
        </w:rPr>
      </w:pPr>
      <w:bookmarkStart w:id="13" w:name="_Toc25930"/>
      <w:bookmarkStart w:id="14" w:name="_Toc104804224"/>
      <w:bookmarkStart w:id="15" w:name="_Toc75258773"/>
      <w:r>
        <w:rPr>
          <w:rFonts w:hint="eastAsia" w:ascii="宋体" w:hAnsi="宋体"/>
          <w:sz w:val="24"/>
          <w:szCs w:val="24"/>
        </w:rPr>
        <w:t>三、供应商资格条件</w:t>
      </w:r>
      <w:bookmarkEnd w:id="13"/>
      <w:bookmarkEnd w:id="14"/>
      <w:bookmarkEnd w:id="15"/>
    </w:p>
    <w:p w14:paraId="03988CEC">
      <w:pPr>
        <w:snapToGrid w:val="0"/>
        <w:spacing w:line="360" w:lineRule="auto"/>
        <w:ind w:firstLine="480" w:firstLineChars="200"/>
        <w:rPr>
          <w:rFonts w:ascii="宋体" w:hAnsi="宋体"/>
          <w:sz w:val="24"/>
          <w:szCs w:val="24"/>
        </w:rPr>
      </w:pPr>
      <w:bookmarkStart w:id="16" w:name="_Toc75258774"/>
      <w:r>
        <w:rPr>
          <w:rFonts w:hint="eastAsia" w:ascii="宋体" w:hAnsi="宋体"/>
          <w:sz w:val="24"/>
          <w:szCs w:val="24"/>
        </w:rPr>
        <w:t>（一）合格供应商应满足《中华人民共和国政府采购法》第二十二条规定；</w:t>
      </w:r>
    </w:p>
    <w:p w14:paraId="3EC8412C">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（二）本项目的特定资格条件：无；</w:t>
      </w:r>
    </w:p>
    <w:p w14:paraId="07C0A112">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本项目为专门面向中小企业采购项目，供应商需为中小微企业或监狱企业或残疾人福利性单位。提供中小企业声明函或省级以上监狱管理局、戒毒管理局（含新疆生产建设兵团）出具的属于监狱企业的证明文件或残疾人福利性单位声明函。</w:t>
      </w:r>
    </w:p>
    <w:p w14:paraId="396C13EC">
      <w:pPr>
        <w:pStyle w:val="5"/>
        <w:spacing w:before="0" w:after="0" w:line="360" w:lineRule="auto"/>
        <w:ind w:firstLine="482" w:firstLineChars="200"/>
        <w:rPr>
          <w:rFonts w:ascii="宋体" w:hAnsi="宋体"/>
          <w:sz w:val="24"/>
          <w:szCs w:val="24"/>
        </w:rPr>
      </w:pPr>
      <w:bookmarkStart w:id="17" w:name="_Toc104804225"/>
      <w:bookmarkStart w:id="18" w:name="_Toc14237"/>
      <w:r>
        <w:rPr>
          <w:rFonts w:hint="eastAsia" w:ascii="宋体" w:hAnsi="宋体"/>
          <w:sz w:val="24"/>
          <w:szCs w:val="24"/>
        </w:rPr>
        <w:t>四、比选有关说明</w:t>
      </w:r>
      <w:bookmarkEnd w:id="16"/>
      <w:bookmarkEnd w:id="17"/>
      <w:bookmarkEnd w:id="18"/>
    </w:p>
    <w:p w14:paraId="46241998">
      <w:pPr>
        <w:snapToGrid w:val="0"/>
        <w:spacing w:line="360" w:lineRule="auto"/>
        <w:ind w:firstLine="480" w:firstLineChars="200"/>
        <w:rPr>
          <w:rFonts w:ascii="宋体" w:hAnsi="宋体"/>
          <w:sz w:val="24"/>
          <w:szCs w:val="24"/>
        </w:rPr>
      </w:pPr>
      <w:r>
        <w:rPr>
          <w:rFonts w:hint="eastAsia" w:ascii="宋体" w:hAnsi="宋体"/>
          <w:sz w:val="24"/>
          <w:szCs w:val="24"/>
        </w:rPr>
        <w:t>（一）凡有意参加比选的供应商，请在规定时间内进行报名。报名方式为：</w:t>
      </w:r>
    </w:p>
    <w:p w14:paraId="2C1E2107">
      <w:pPr>
        <w:snapToGrid w:val="0"/>
        <w:spacing w:line="360" w:lineRule="auto"/>
        <w:ind w:firstLine="480" w:firstLineChars="200"/>
        <w:rPr>
          <w:rFonts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14:paraId="400C6B4B">
      <w:pPr>
        <w:snapToGrid w:val="0"/>
        <w:spacing w:line="360" w:lineRule="auto"/>
        <w:ind w:firstLine="480" w:firstLineChars="200"/>
        <w:rPr>
          <w:rFonts w:ascii="宋体" w:hAnsi="宋体"/>
          <w:sz w:val="24"/>
          <w:szCs w:val="24"/>
        </w:rPr>
      </w:pPr>
      <w:r>
        <w:rPr>
          <w:rFonts w:hint="eastAsia" w:ascii="宋体" w:hAnsi="宋体"/>
          <w:sz w:val="24"/>
          <w:szCs w:val="24"/>
        </w:rPr>
        <w:t>2. 收款账户：</w:t>
      </w:r>
    </w:p>
    <w:p w14:paraId="28659155">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153A662D">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3A658017">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23E7A55F">
      <w:pPr>
        <w:pStyle w:val="2"/>
      </w:pPr>
    </w:p>
    <w:p w14:paraId="44C5D2C8"/>
    <w:p w14:paraId="5EB01F5E">
      <w:pPr>
        <w:pStyle w:val="2"/>
      </w:pPr>
    </w:p>
    <w:p w14:paraId="44CC311E">
      <w:pPr>
        <w:jc w:val="center"/>
        <w:rPr>
          <w:sz w:val="44"/>
          <w:szCs w:val="44"/>
        </w:rPr>
      </w:pPr>
      <w:r>
        <w:rPr>
          <w:rFonts w:hint="eastAsia"/>
          <w:sz w:val="44"/>
          <w:szCs w:val="44"/>
        </w:rPr>
        <w:t>采购文件发售登记表</w:t>
      </w:r>
    </w:p>
    <w:tbl>
      <w:tblPr>
        <w:tblStyle w:val="5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476"/>
      </w:tblGrid>
      <w:tr w14:paraId="4154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top w:val="double" w:color="auto" w:sz="4" w:space="0"/>
              <w:left w:val="double" w:color="auto" w:sz="4" w:space="0"/>
            </w:tcBorders>
            <w:vAlign w:val="center"/>
          </w:tcPr>
          <w:p w14:paraId="36642A23">
            <w:pPr>
              <w:jc w:val="center"/>
              <w:rPr>
                <w:sz w:val="30"/>
                <w:szCs w:val="30"/>
              </w:rPr>
            </w:pPr>
            <w:r>
              <w:rPr>
                <w:rFonts w:hint="eastAsia"/>
                <w:sz w:val="30"/>
                <w:szCs w:val="30"/>
              </w:rPr>
              <w:t>项目号</w:t>
            </w:r>
          </w:p>
        </w:tc>
        <w:tc>
          <w:tcPr>
            <w:tcW w:w="6476" w:type="dxa"/>
            <w:tcBorders>
              <w:top w:val="double" w:color="auto" w:sz="4" w:space="0"/>
              <w:right w:val="double" w:color="auto" w:sz="4" w:space="0"/>
            </w:tcBorders>
            <w:vAlign w:val="center"/>
          </w:tcPr>
          <w:p w14:paraId="2E752F8A">
            <w:pPr>
              <w:jc w:val="center"/>
              <w:rPr>
                <w:sz w:val="30"/>
                <w:szCs w:val="30"/>
              </w:rPr>
            </w:pPr>
            <w:r>
              <w:rPr>
                <w:rFonts w:hint="eastAsia"/>
                <w:sz w:val="30"/>
                <w:szCs w:val="30"/>
              </w:rPr>
              <w:t>SZFKAWLCG2022-031</w:t>
            </w:r>
          </w:p>
        </w:tc>
      </w:tr>
      <w:tr w14:paraId="119F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1DFC4EA3">
            <w:pPr>
              <w:jc w:val="center"/>
              <w:rPr>
                <w:sz w:val="30"/>
                <w:szCs w:val="30"/>
              </w:rPr>
            </w:pPr>
            <w:r>
              <w:rPr>
                <w:rFonts w:hint="eastAsia"/>
                <w:sz w:val="30"/>
                <w:szCs w:val="30"/>
              </w:rPr>
              <w:t>项目名称</w:t>
            </w:r>
          </w:p>
        </w:tc>
        <w:tc>
          <w:tcPr>
            <w:tcW w:w="6476" w:type="dxa"/>
            <w:tcBorders>
              <w:right w:val="double" w:color="auto" w:sz="4" w:space="0"/>
            </w:tcBorders>
            <w:vAlign w:val="center"/>
          </w:tcPr>
          <w:p w14:paraId="3480DF93">
            <w:pPr>
              <w:pBdr>
                <w:top w:val="none" w:color="auto" w:sz="0" w:space="1"/>
                <w:left w:val="none" w:color="auto" w:sz="0" w:space="4"/>
                <w:bottom w:val="none" w:color="auto" w:sz="0" w:space="1"/>
                <w:right w:val="none" w:color="auto" w:sz="0" w:space="4"/>
              </w:pBdr>
              <w:jc w:val="center"/>
              <w:rPr>
                <w:sz w:val="30"/>
                <w:szCs w:val="30"/>
              </w:rPr>
            </w:pPr>
            <w:r>
              <w:rPr>
                <w:rFonts w:hint="eastAsia"/>
                <w:sz w:val="30"/>
                <w:szCs w:val="30"/>
              </w:rPr>
              <w:t>重庆电子口岸平台第三方验收机构采购项目</w:t>
            </w:r>
          </w:p>
        </w:tc>
      </w:tr>
      <w:tr w14:paraId="142D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78305B2C">
            <w:pPr>
              <w:jc w:val="center"/>
              <w:rPr>
                <w:sz w:val="30"/>
                <w:szCs w:val="30"/>
              </w:rPr>
            </w:pPr>
            <w:r>
              <w:rPr>
                <w:rFonts w:hint="eastAsia"/>
                <w:sz w:val="30"/>
                <w:szCs w:val="30"/>
              </w:rPr>
              <w:t>供应商名称</w:t>
            </w:r>
          </w:p>
        </w:tc>
        <w:tc>
          <w:tcPr>
            <w:tcW w:w="6476" w:type="dxa"/>
            <w:tcBorders>
              <w:right w:val="double" w:color="auto" w:sz="4" w:space="0"/>
            </w:tcBorders>
            <w:vAlign w:val="center"/>
          </w:tcPr>
          <w:p w14:paraId="1DE27C27">
            <w:pPr>
              <w:pBdr>
                <w:top w:val="none" w:color="auto" w:sz="0" w:space="1"/>
                <w:left w:val="none" w:color="auto" w:sz="0" w:space="4"/>
                <w:bottom w:val="none" w:color="auto" w:sz="0" w:space="1"/>
                <w:right w:val="none" w:color="auto" w:sz="0" w:space="4"/>
              </w:pBdr>
              <w:jc w:val="center"/>
              <w:rPr>
                <w:sz w:val="30"/>
                <w:szCs w:val="30"/>
              </w:rPr>
            </w:pPr>
          </w:p>
        </w:tc>
      </w:tr>
      <w:tr w14:paraId="3FDB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42181EFD">
            <w:pPr>
              <w:jc w:val="center"/>
              <w:rPr>
                <w:sz w:val="30"/>
                <w:szCs w:val="30"/>
              </w:rPr>
            </w:pPr>
            <w:r>
              <w:rPr>
                <w:rFonts w:hint="eastAsia"/>
                <w:sz w:val="30"/>
                <w:szCs w:val="30"/>
              </w:rPr>
              <w:t>联系人</w:t>
            </w:r>
          </w:p>
        </w:tc>
        <w:tc>
          <w:tcPr>
            <w:tcW w:w="6476" w:type="dxa"/>
            <w:tcBorders>
              <w:right w:val="double" w:color="auto" w:sz="4" w:space="0"/>
            </w:tcBorders>
            <w:vAlign w:val="center"/>
          </w:tcPr>
          <w:p w14:paraId="3B80670F">
            <w:pPr>
              <w:jc w:val="center"/>
              <w:rPr>
                <w:sz w:val="30"/>
                <w:szCs w:val="30"/>
              </w:rPr>
            </w:pPr>
          </w:p>
        </w:tc>
      </w:tr>
      <w:tr w14:paraId="5AA3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76AA4348">
            <w:pPr>
              <w:jc w:val="center"/>
              <w:rPr>
                <w:sz w:val="30"/>
                <w:szCs w:val="30"/>
              </w:rPr>
            </w:pPr>
            <w:r>
              <w:rPr>
                <w:rFonts w:hint="eastAsia"/>
                <w:sz w:val="30"/>
                <w:szCs w:val="30"/>
              </w:rPr>
              <w:t>手机</w:t>
            </w:r>
          </w:p>
        </w:tc>
        <w:tc>
          <w:tcPr>
            <w:tcW w:w="6476" w:type="dxa"/>
            <w:tcBorders>
              <w:right w:val="double" w:color="auto" w:sz="4" w:space="0"/>
            </w:tcBorders>
            <w:vAlign w:val="center"/>
          </w:tcPr>
          <w:p w14:paraId="5CCEB988">
            <w:pPr>
              <w:jc w:val="center"/>
              <w:rPr>
                <w:sz w:val="30"/>
                <w:szCs w:val="30"/>
              </w:rPr>
            </w:pPr>
          </w:p>
        </w:tc>
      </w:tr>
      <w:tr w14:paraId="53B3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45772612">
            <w:pPr>
              <w:jc w:val="center"/>
              <w:rPr>
                <w:sz w:val="30"/>
                <w:szCs w:val="30"/>
              </w:rPr>
            </w:pPr>
            <w:r>
              <w:rPr>
                <w:rFonts w:hint="eastAsia"/>
                <w:sz w:val="30"/>
                <w:szCs w:val="30"/>
              </w:rPr>
              <w:t>办公电话</w:t>
            </w:r>
          </w:p>
        </w:tc>
        <w:tc>
          <w:tcPr>
            <w:tcW w:w="6476" w:type="dxa"/>
            <w:tcBorders>
              <w:right w:val="double" w:color="auto" w:sz="4" w:space="0"/>
            </w:tcBorders>
            <w:vAlign w:val="center"/>
          </w:tcPr>
          <w:p w14:paraId="77387678">
            <w:pPr>
              <w:jc w:val="center"/>
              <w:rPr>
                <w:sz w:val="30"/>
                <w:szCs w:val="30"/>
              </w:rPr>
            </w:pPr>
          </w:p>
        </w:tc>
      </w:tr>
      <w:tr w14:paraId="385B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735341F6">
            <w:pPr>
              <w:jc w:val="center"/>
              <w:rPr>
                <w:sz w:val="30"/>
                <w:szCs w:val="30"/>
              </w:rPr>
            </w:pPr>
            <w:r>
              <w:rPr>
                <w:rFonts w:hint="eastAsia"/>
                <w:sz w:val="30"/>
                <w:szCs w:val="30"/>
              </w:rPr>
              <w:t>传真</w:t>
            </w:r>
          </w:p>
        </w:tc>
        <w:tc>
          <w:tcPr>
            <w:tcW w:w="6476" w:type="dxa"/>
            <w:tcBorders>
              <w:right w:val="double" w:color="auto" w:sz="4" w:space="0"/>
            </w:tcBorders>
            <w:vAlign w:val="center"/>
          </w:tcPr>
          <w:p w14:paraId="553492B3">
            <w:pPr>
              <w:jc w:val="center"/>
              <w:rPr>
                <w:sz w:val="30"/>
                <w:szCs w:val="30"/>
              </w:rPr>
            </w:pPr>
          </w:p>
        </w:tc>
      </w:tr>
      <w:tr w14:paraId="15AC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6A7FFF4D">
            <w:pPr>
              <w:jc w:val="center"/>
              <w:rPr>
                <w:sz w:val="30"/>
                <w:szCs w:val="30"/>
              </w:rPr>
            </w:pPr>
            <w:r>
              <w:rPr>
                <w:rFonts w:hint="eastAsia"/>
                <w:sz w:val="30"/>
                <w:szCs w:val="30"/>
              </w:rPr>
              <w:t>E-mail</w:t>
            </w:r>
          </w:p>
        </w:tc>
        <w:tc>
          <w:tcPr>
            <w:tcW w:w="6476" w:type="dxa"/>
            <w:tcBorders>
              <w:right w:val="double" w:color="auto" w:sz="4" w:space="0"/>
            </w:tcBorders>
            <w:vAlign w:val="center"/>
          </w:tcPr>
          <w:p w14:paraId="4DF05186">
            <w:pPr>
              <w:jc w:val="center"/>
              <w:rPr>
                <w:sz w:val="30"/>
                <w:szCs w:val="30"/>
              </w:rPr>
            </w:pPr>
          </w:p>
        </w:tc>
      </w:tr>
      <w:tr w14:paraId="45C4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14:paraId="407215F6">
            <w:pPr>
              <w:jc w:val="center"/>
              <w:rPr>
                <w:sz w:val="30"/>
                <w:szCs w:val="30"/>
              </w:rPr>
            </w:pPr>
            <w:r>
              <w:rPr>
                <w:rFonts w:hint="eastAsia"/>
                <w:sz w:val="30"/>
                <w:szCs w:val="30"/>
              </w:rPr>
              <w:t>单位地址</w:t>
            </w:r>
          </w:p>
        </w:tc>
        <w:tc>
          <w:tcPr>
            <w:tcW w:w="6476" w:type="dxa"/>
            <w:tcBorders>
              <w:bottom w:val="double" w:color="auto" w:sz="4" w:space="0"/>
              <w:right w:val="double" w:color="auto" w:sz="4" w:space="0"/>
            </w:tcBorders>
            <w:vAlign w:val="center"/>
          </w:tcPr>
          <w:p w14:paraId="39771AB5">
            <w:pPr>
              <w:jc w:val="left"/>
              <w:rPr>
                <w:sz w:val="30"/>
                <w:szCs w:val="30"/>
              </w:rPr>
            </w:pPr>
          </w:p>
        </w:tc>
      </w:tr>
    </w:tbl>
    <w:p w14:paraId="66609B6F">
      <w:pPr>
        <w:snapToGrid w:val="0"/>
        <w:spacing w:line="360" w:lineRule="auto"/>
        <w:ind w:firstLine="480" w:firstLineChars="200"/>
        <w:rPr>
          <w:rFonts w:ascii="宋体" w:hAnsi="宋体"/>
          <w:sz w:val="24"/>
          <w:szCs w:val="24"/>
        </w:rPr>
      </w:pPr>
      <w:r>
        <w:rPr>
          <w:rFonts w:hint="eastAsia" w:ascii="宋体" w:hAnsi="宋体"/>
          <w:sz w:val="24"/>
          <w:szCs w:val="24"/>
        </w:rPr>
        <w:t>（三）竞争性比选文件报名期限：202</w:t>
      </w:r>
      <w:r>
        <w:rPr>
          <w:rFonts w:ascii="宋体" w:hAnsi="宋体"/>
          <w:sz w:val="24"/>
          <w:szCs w:val="24"/>
        </w:rPr>
        <w:t>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4</w:t>
      </w:r>
      <w:r>
        <w:rPr>
          <w:rFonts w:hint="eastAsia" w:ascii="宋体" w:hAnsi="宋体"/>
          <w:sz w:val="24"/>
          <w:szCs w:val="24"/>
        </w:rPr>
        <w:t>日-202</w:t>
      </w:r>
      <w:r>
        <w:rPr>
          <w:rFonts w:ascii="宋体" w:hAnsi="宋体"/>
          <w:sz w:val="24"/>
          <w:szCs w:val="24"/>
        </w:rPr>
        <w:t>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9</w:t>
      </w:r>
      <w:r>
        <w:rPr>
          <w:rFonts w:hint="eastAsia" w:ascii="宋体" w:hAnsi="宋体"/>
          <w:sz w:val="24"/>
          <w:szCs w:val="24"/>
        </w:rPr>
        <w:t>日（9:00-17:00）。</w:t>
      </w:r>
    </w:p>
    <w:p w14:paraId="7B8F68B8">
      <w:pPr>
        <w:snapToGrid w:val="0"/>
        <w:spacing w:line="360" w:lineRule="auto"/>
        <w:ind w:firstLine="480" w:firstLineChars="200"/>
        <w:rPr>
          <w:rFonts w:ascii="宋体" w:hAnsi="宋体"/>
          <w:sz w:val="24"/>
          <w:szCs w:val="24"/>
        </w:rPr>
      </w:pPr>
      <w:r>
        <w:rPr>
          <w:rFonts w:hint="eastAsia" w:ascii="宋体" w:hAnsi="宋体"/>
          <w:sz w:val="24"/>
          <w:szCs w:val="24"/>
        </w:rPr>
        <w:t>（四）竞争性比选文件发售</w:t>
      </w:r>
    </w:p>
    <w:p w14:paraId="1951DE43">
      <w:pPr>
        <w:snapToGrid w:val="0"/>
        <w:spacing w:line="360" w:lineRule="auto"/>
        <w:ind w:firstLine="480" w:firstLineChars="200"/>
        <w:rPr>
          <w:rFonts w:ascii="宋体" w:hAnsi="宋体"/>
          <w:sz w:val="24"/>
          <w:szCs w:val="24"/>
        </w:rPr>
      </w:pPr>
      <w:r>
        <w:rPr>
          <w:rFonts w:hint="eastAsia" w:ascii="宋体" w:hAnsi="宋体"/>
          <w:sz w:val="24"/>
          <w:szCs w:val="24"/>
        </w:rPr>
        <w:t>1.售价：人民币 300 元/分包（售后不退）</w:t>
      </w:r>
    </w:p>
    <w:p w14:paraId="7AB95AC4">
      <w:pPr>
        <w:snapToGrid w:val="0"/>
        <w:spacing w:line="360" w:lineRule="auto"/>
        <w:ind w:firstLine="480" w:firstLineChars="200"/>
        <w:rPr>
          <w:rFonts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14:paraId="59FDF071">
      <w:pPr>
        <w:snapToGrid w:val="0"/>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14:paraId="73FA7E79">
      <w:pPr>
        <w:snapToGrid w:val="0"/>
        <w:spacing w:line="360" w:lineRule="auto"/>
        <w:ind w:firstLine="480" w:firstLineChars="200"/>
        <w:rPr>
          <w:rFonts w:ascii="宋体" w:hAnsi="宋体"/>
          <w:sz w:val="24"/>
          <w:szCs w:val="24"/>
        </w:rPr>
      </w:pPr>
      <w:r>
        <w:rPr>
          <w:rFonts w:hint="eastAsia" w:ascii="宋体" w:hAnsi="宋体"/>
          <w:sz w:val="24"/>
          <w:szCs w:val="24"/>
        </w:rPr>
        <w:t>1.完成报名；</w:t>
      </w:r>
    </w:p>
    <w:p w14:paraId="21E57164">
      <w:pPr>
        <w:snapToGrid w:val="0"/>
        <w:spacing w:line="360" w:lineRule="auto"/>
        <w:ind w:firstLine="480" w:firstLineChars="200"/>
        <w:rPr>
          <w:rFonts w:ascii="宋体" w:hAnsi="宋体"/>
          <w:sz w:val="24"/>
          <w:szCs w:val="24"/>
        </w:rPr>
      </w:pPr>
      <w:r>
        <w:rPr>
          <w:rFonts w:hint="eastAsia" w:ascii="宋体" w:hAnsi="宋体"/>
          <w:sz w:val="24"/>
          <w:szCs w:val="24"/>
        </w:rPr>
        <w:t>2.按时递交了响应文件；</w:t>
      </w:r>
    </w:p>
    <w:p w14:paraId="7449599B">
      <w:pPr>
        <w:snapToGrid w:val="0"/>
        <w:spacing w:line="360" w:lineRule="auto"/>
        <w:ind w:firstLine="480" w:firstLineChars="200"/>
        <w:rPr>
          <w:rFonts w:ascii="宋体" w:hAnsi="宋体"/>
          <w:sz w:val="24"/>
          <w:szCs w:val="24"/>
        </w:rPr>
      </w:pPr>
      <w:r>
        <w:rPr>
          <w:rFonts w:hint="eastAsia" w:ascii="宋体" w:hAnsi="宋体"/>
          <w:sz w:val="24"/>
          <w:szCs w:val="24"/>
        </w:rPr>
        <w:t>3.按时签到。</w:t>
      </w:r>
    </w:p>
    <w:p w14:paraId="7309019F">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（六）递交响应文件地点：重庆市中基致信招标代理有限公司会议室</w:t>
      </w:r>
    </w:p>
    <w:p w14:paraId="62D93304">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10</w:t>
      </w:r>
      <w:r>
        <w:rPr>
          <w:rFonts w:hint="eastAsia" w:ascii="宋体" w:hAnsi="宋体"/>
          <w:sz w:val="24"/>
          <w:szCs w:val="24"/>
        </w:rPr>
        <w:t>日北京时间</w:t>
      </w:r>
      <w:r>
        <w:rPr>
          <w:rFonts w:ascii="宋体" w:hAnsi="宋体"/>
          <w:sz w:val="24"/>
          <w:szCs w:val="24"/>
        </w:rPr>
        <w:t>10</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10</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4D643FF8">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10</w:t>
      </w:r>
      <w:r>
        <w:rPr>
          <w:rFonts w:hint="eastAsia" w:ascii="宋体" w:hAnsi="宋体"/>
          <w:sz w:val="24"/>
          <w:szCs w:val="24"/>
        </w:rPr>
        <w:t>日北京时间</w:t>
      </w:r>
      <w:r>
        <w:rPr>
          <w:rFonts w:ascii="宋体" w:hAnsi="宋体"/>
          <w:sz w:val="24"/>
          <w:szCs w:val="24"/>
        </w:rPr>
        <w:t>10</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5EAD45C2">
      <w:pPr>
        <w:pStyle w:val="5"/>
        <w:spacing w:before="0" w:after="0" w:line="360" w:lineRule="auto"/>
        <w:ind w:firstLine="482" w:firstLineChars="200"/>
        <w:rPr>
          <w:rFonts w:ascii="宋体" w:hAnsi="宋体"/>
          <w:sz w:val="24"/>
          <w:szCs w:val="24"/>
        </w:rPr>
      </w:pPr>
      <w:bookmarkStart w:id="19" w:name="_Toc10620"/>
      <w:bookmarkStart w:id="20" w:name="_Toc75258775"/>
      <w:bookmarkStart w:id="21" w:name="_Toc104804226"/>
      <w:bookmarkStart w:id="22" w:name="_Toc373860294"/>
      <w:r>
        <w:rPr>
          <w:rFonts w:hint="eastAsia" w:ascii="宋体" w:hAnsi="宋体"/>
          <w:sz w:val="24"/>
          <w:szCs w:val="24"/>
        </w:rPr>
        <w:t>五、比选保证金</w:t>
      </w:r>
      <w:bookmarkEnd w:id="19"/>
      <w:bookmarkEnd w:id="20"/>
      <w:bookmarkEnd w:id="21"/>
      <w:bookmarkEnd w:id="22"/>
    </w:p>
    <w:p w14:paraId="4488DB30">
      <w:pPr>
        <w:snapToGrid w:val="0"/>
        <w:spacing w:line="360" w:lineRule="auto"/>
        <w:ind w:firstLine="480" w:firstLineChars="200"/>
        <w:rPr>
          <w:rFonts w:ascii="宋体" w:hAnsi="宋体"/>
          <w:sz w:val="24"/>
          <w:szCs w:val="24"/>
        </w:rPr>
      </w:pPr>
      <w:bookmarkStart w:id="23" w:name="_Toc530038692"/>
      <w:r>
        <w:rPr>
          <w:rFonts w:hint="eastAsia" w:ascii="宋体" w:hAnsi="宋体"/>
          <w:sz w:val="24"/>
          <w:szCs w:val="24"/>
        </w:rPr>
        <w:t>（一）比选保证金递交</w:t>
      </w:r>
    </w:p>
    <w:p w14:paraId="0F15B93E">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w:t>
      </w:r>
      <w:r>
        <w:rPr>
          <w:rFonts w:ascii="宋体" w:hAnsi="宋体"/>
          <w:sz w:val="24"/>
          <w:szCs w:val="24"/>
        </w:rPr>
        <w:t>2</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ascii="宋体" w:hAnsi="宋体"/>
          <w:sz w:val="24"/>
          <w:szCs w:val="24"/>
        </w:rPr>
        <w:t>9</w:t>
      </w:r>
      <w:r>
        <w:rPr>
          <w:rFonts w:hint="eastAsia" w:ascii="宋体" w:hAnsi="宋体"/>
          <w:sz w:val="24"/>
          <w:szCs w:val="24"/>
        </w:rPr>
        <w:t>日17:00。缴纳保证金时必须备注</w:t>
      </w:r>
      <w:r>
        <w:rPr>
          <w:rFonts w:hint="eastAsia" w:ascii="宋体" w:hAnsi="宋体"/>
          <w:b/>
          <w:bCs/>
          <w:sz w:val="24"/>
          <w:szCs w:val="24"/>
        </w:rPr>
        <w:t>采购代理机构备案号</w:t>
      </w:r>
      <w:r>
        <w:rPr>
          <w:rFonts w:hint="eastAsia" w:ascii="宋体" w:hAnsi="宋体"/>
          <w:sz w:val="24"/>
          <w:szCs w:val="24"/>
        </w:rPr>
        <w:t>。</w:t>
      </w:r>
    </w:p>
    <w:p w14:paraId="4B66D7E3">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14:paraId="50D7A4BF">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57303B7E">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55CD4446">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295AE0AB">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14:paraId="6095753D">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14:paraId="59FDFB18">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14:paraId="79A365A9">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14:paraId="25C941C6">
      <w:pPr>
        <w:pStyle w:val="5"/>
        <w:spacing w:before="0" w:after="0" w:line="360" w:lineRule="auto"/>
        <w:ind w:firstLine="482" w:firstLineChars="200"/>
        <w:rPr>
          <w:rFonts w:ascii="宋体" w:hAnsi="宋体"/>
          <w:sz w:val="24"/>
          <w:szCs w:val="24"/>
        </w:rPr>
      </w:pPr>
      <w:bookmarkStart w:id="24" w:name="_Toc75258776"/>
      <w:bookmarkStart w:id="25" w:name="_Toc25733"/>
      <w:bookmarkStart w:id="26" w:name="_Toc104804227"/>
      <w:r>
        <w:rPr>
          <w:rFonts w:hint="eastAsia" w:ascii="宋体" w:hAnsi="宋体"/>
          <w:sz w:val="24"/>
          <w:szCs w:val="24"/>
        </w:rPr>
        <w:t>六、采购项目需落实的政府采购政策</w:t>
      </w:r>
      <w:bookmarkEnd w:id="23"/>
      <w:bookmarkEnd w:id="24"/>
      <w:bookmarkEnd w:id="25"/>
      <w:bookmarkEnd w:id="26"/>
    </w:p>
    <w:p w14:paraId="2AFA0B36">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4AD5AE9E">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42506A32">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5FA5DE8B">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14:paraId="4B9BF1F8">
      <w:pPr>
        <w:pStyle w:val="5"/>
        <w:spacing w:before="0" w:after="0" w:line="360" w:lineRule="auto"/>
        <w:ind w:firstLine="482" w:firstLineChars="200"/>
        <w:rPr>
          <w:rFonts w:ascii="宋体" w:hAnsi="宋体"/>
          <w:sz w:val="24"/>
          <w:szCs w:val="24"/>
        </w:rPr>
      </w:pPr>
      <w:bookmarkStart w:id="27" w:name="_Toc75258777"/>
      <w:bookmarkStart w:id="28" w:name="_Toc104804228"/>
      <w:bookmarkStart w:id="29" w:name="_Toc24557"/>
      <w:r>
        <w:rPr>
          <w:rFonts w:hint="eastAsia" w:ascii="宋体" w:hAnsi="宋体"/>
          <w:sz w:val="24"/>
          <w:szCs w:val="24"/>
        </w:rPr>
        <w:t>七、其它有关规定</w:t>
      </w:r>
      <w:bookmarkEnd w:id="27"/>
      <w:bookmarkEnd w:id="28"/>
      <w:bookmarkEnd w:id="29"/>
    </w:p>
    <w:p w14:paraId="7C0E6FF9">
      <w:pPr>
        <w:snapToGrid w:val="0"/>
        <w:spacing w:line="360" w:lineRule="auto"/>
        <w:ind w:firstLine="480" w:firstLineChars="200"/>
        <w:rPr>
          <w:rFonts w:ascii="宋体" w:hAnsi="宋体"/>
          <w:sz w:val="24"/>
          <w:szCs w:val="24"/>
        </w:rPr>
      </w:pPr>
      <w:r>
        <w:rPr>
          <w:rFonts w:hint="eastAsia" w:ascii="宋体" w:hAnsi="宋体"/>
          <w:sz w:val="24"/>
          <w:szCs w:val="24"/>
        </w:rPr>
        <w:t>（一）单位负责人为同一人或者存在直接控股、管理关系的不同供应商，不得参加同一合同项下的采购活动，否则均为无效响应。</w:t>
      </w:r>
    </w:p>
    <w:p w14:paraId="4CEF67A5">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58B8FB78">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59A806D4">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14:paraId="18743872">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14:paraId="1C5BC1D7">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14:paraId="36146A2B">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14:paraId="4706F698">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4136B62E">
      <w:pPr>
        <w:pStyle w:val="5"/>
        <w:spacing w:before="0" w:after="0" w:line="360" w:lineRule="auto"/>
        <w:ind w:firstLine="482" w:firstLineChars="200"/>
        <w:rPr>
          <w:rFonts w:ascii="宋体" w:hAnsi="宋体"/>
          <w:sz w:val="24"/>
          <w:szCs w:val="24"/>
        </w:rPr>
      </w:pPr>
      <w:bookmarkStart w:id="30" w:name="_Toc3296"/>
      <w:bookmarkStart w:id="31" w:name="_Toc104804229"/>
      <w:r>
        <w:rPr>
          <w:rFonts w:hint="eastAsia" w:ascii="宋体" w:hAnsi="宋体"/>
          <w:sz w:val="24"/>
          <w:szCs w:val="24"/>
        </w:rPr>
        <w:t>八、联系方式</w:t>
      </w:r>
      <w:bookmarkEnd w:id="30"/>
      <w:bookmarkEnd w:id="31"/>
    </w:p>
    <w:p w14:paraId="51EC252B">
      <w:pPr>
        <w:snapToGrid w:val="0"/>
        <w:spacing w:line="360" w:lineRule="auto"/>
        <w:ind w:firstLine="480" w:firstLineChars="200"/>
        <w:rPr>
          <w:rFonts w:ascii="宋体" w:hAnsi="宋体"/>
          <w:sz w:val="24"/>
          <w:szCs w:val="24"/>
        </w:rPr>
      </w:pPr>
      <w:r>
        <w:rPr>
          <w:rFonts w:hint="eastAsia" w:ascii="宋体" w:hAnsi="宋体"/>
          <w:sz w:val="24"/>
          <w:szCs w:val="24"/>
        </w:rPr>
        <w:t>（一）采购人：重庆电子口岸中心</w:t>
      </w:r>
    </w:p>
    <w:p w14:paraId="088E5ABD">
      <w:pPr>
        <w:snapToGrid w:val="0"/>
        <w:spacing w:line="360" w:lineRule="auto"/>
        <w:ind w:firstLine="480" w:firstLineChars="200"/>
        <w:rPr>
          <w:rFonts w:ascii="宋体" w:hAnsi="宋体"/>
          <w:sz w:val="24"/>
          <w:szCs w:val="24"/>
        </w:rPr>
      </w:pPr>
      <w:r>
        <w:rPr>
          <w:rFonts w:hint="eastAsia" w:ascii="宋体" w:hAnsi="宋体"/>
          <w:sz w:val="24"/>
          <w:szCs w:val="24"/>
        </w:rPr>
        <w:t>联系人：郭老师</w:t>
      </w:r>
    </w:p>
    <w:p w14:paraId="4A5E6656">
      <w:pPr>
        <w:snapToGrid w:val="0"/>
        <w:spacing w:line="360" w:lineRule="auto"/>
        <w:ind w:firstLine="480" w:firstLineChars="200"/>
        <w:rPr>
          <w:rFonts w:ascii="宋体" w:hAnsi="宋体"/>
          <w:sz w:val="24"/>
          <w:szCs w:val="24"/>
        </w:rPr>
      </w:pPr>
      <w:r>
        <w:rPr>
          <w:rFonts w:hint="eastAsia" w:ascii="宋体" w:hAnsi="宋体"/>
          <w:sz w:val="24"/>
          <w:szCs w:val="24"/>
        </w:rPr>
        <w:t>电  话：（023）63151698</w:t>
      </w:r>
    </w:p>
    <w:p w14:paraId="61130569">
      <w:pPr>
        <w:snapToGrid w:val="0"/>
        <w:spacing w:line="360" w:lineRule="auto"/>
        <w:ind w:firstLine="480" w:firstLineChars="200"/>
        <w:rPr>
          <w:rFonts w:ascii="宋体" w:hAnsi="宋体"/>
          <w:sz w:val="24"/>
          <w:szCs w:val="24"/>
        </w:rPr>
      </w:pPr>
      <w:r>
        <w:rPr>
          <w:rFonts w:hint="eastAsia" w:ascii="宋体" w:hAnsi="宋体"/>
          <w:sz w:val="24"/>
          <w:szCs w:val="24"/>
        </w:rPr>
        <w:t>地址： 重庆市渝北区青竹东路16号微易中心1</w:t>
      </w:r>
      <w:r>
        <w:rPr>
          <w:rFonts w:ascii="宋体" w:hAnsi="宋体"/>
          <w:sz w:val="24"/>
          <w:szCs w:val="24"/>
        </w:rPr>
        <w:t>8</w:t>
      </w:r>
      <w:r>
        <w:rPr>
          <w:rFonts w:hint="eastAsia" w:ascii="宋体" w:hAnsi="宋体"/>
          <w:sz w:val="24"/>
          <w:szCs w:val="24"/>
        </w:rPr>
        <w:t>楼</w:t>
      </w:r>
    </w:p>
    <w:p w14:paraId="730A9592">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14:paraId="2E7E46B7">
      <w:pPr>
        <w:snapToGrid w:val="0"/>
        <w:spacing w:line="360" w:lineRule="auto"/>
        <w:ind w:firstLine="480" w:firstLineChars="200"/>
        <w:rPr>
          <w:rFonts w:ascii="宋体" w:hAnsi="宋体"/>
          <w:sz w:val="24"/>
          <w:szCs w:val="24"/>
        </w:rPr>
      </w:pPr>
      <w:r>
        <w:rPr>
          <w:rFonts w:hint="eastAsia" w:ascii="宋体" w:hAnsi="宋体"/>
          <w:sz w:val="24"/>
          <w:szCs w:val="24"/>
        </w:rPr>
        <w:t>联系人：游老师、胡老师</w:t>
      </w:r>
    </w:p>
    <w:p w14:paraId="665CA282">
      <w:pPr>
        <w:snapToGrid w:val="0"/>
        <w:spacing w:line="360" w:lineRule="auto"/>
        <w:ind w:firstLine="480" w:firstLineChars="200"/>
        <w:rPr>
          <w:rFonts w:ascii="宋体" w:hAnsi="宋体"/>
          <w:sz w:val="24"/>
          <w:szCs w:val="24"/>
        </w:rPr>
      </w:pPr>
      <w:r>
        <w:rPr>
          <w:rFonts w:hint="eastAsia" w:ascii="宋体" w:hAnsi="宋体"/>
          <w:sz w:val="24"/>
          <w:szCs w:val="24"/>
        </w:rPr>
        <w:t>电  话：（023）8</w:t>
      </w:r>
      <w:r>
        <w:rPr>
          <w:rFonts w:ascii="宋体" w:hAnsi="宋体"/>
          <w:sz w:val="24"/>
          <w:szCs w:val="24"/>
        </w:rPr>
        <w:t>8758847</w:t>
      </w:r>
      <w:r>
        <w:rPr>
          <w:rFonts w:hint="eastAsia" w:ascii="宋体" w:hAnsi="宋体"/>
          <w:sz w:val="24"/>
          <w:szCs w:val="24"/>
        </w:rPr>
        <w:t>、88758852</w:t>
      </w:r>
    </w:p>
    <w:p w14:paraId="51706F1F">
      <w:pPr>
        <w:snapToGrid w:val="0"/>
        <w:spacing w:line="360" w:lineRule="auto"/>
        <w:ind w:firstLine="480" w:firstLineChars="200"/>
        <w:rPr>
          <w:rFonts w:ascii="宋体" w:hAnsi="宋体"/>
          <w:sz w:val="24"/>
          <w:szCs w:val="24"/>
        </w:rPr>
      </w:pPr>
      <w:r>
        <w:rPr>
          <w:rFonts w:hint="eastAsia" w:ascii="宋体" w:hAnsi="宋体"/>
          <w:sz w:val="24"/>
          <w:szCs w:val="24"/>
        </w:rPr>
        <w:t>传  真：（023）88505947</w:t>
      </w:r>
    </w:p>
    <w:p w14:paraId="772EFECF">
      <w:pPr>
        <w:snapToGrid w:val="0"/>
        <w:spacing w:line="360" w:lineRule="auto"/>
        <w:ind w:firstLine="480" w:firstLineChars="200"/>
        <w:rPr>
          <w:rFonts w:ascii="宋体" w:hAnsi="宋体"/>
          <w:sz w:val="24"/>
          <w:szCs w:val="24"/>
        </w:rPr>
      </w:pPr>
      <w:bookmarkStart w:id="32" w:name="_Toc216163282"/>
      <w:bookmarkStart w:id="33" w:name="_Toc180051219"/>
      <w:bookmarkStart w:id="34" w:name="_Toc178828108"/>
      <w:r>
        <w:rPr>
          <w:rFonts w:hint="eastAsia" w:ascii="宋体" w:hAnsi="宋体"/>
          <w:sz w:val="24"/>
          <w:szCs w:val="24"/>
        </w:rPr>
        <w:t>地  址：重庆市渝北区财富大道2号财富大厦A座9楼</w:t>
      </w:r>
    </w:p>
    <w:bookmarkEnd w:id="32"/>
    <w:bookmarkEnd w:id="33"/>
    <w:bookmarkEnd w:id="34"/>
    <w:p w14:paraId="13ABB721">
      <w:pPr>
        <w:pStyle w:val="4"/>
        <w:pageBreakBefore/>
        <w:spacing w:line="360" w:lineRule="auto"/>
        <w:jc w:val="center"/>
        <w:rPr>
          <w:rFonts w:ascii="宋体" w:hAnsi="宋体" w:eastAsia="宋体"/>
          <w:sz w:val="36"/>
          <w:szCs w:val="30"/>
        </w:rPr>
      </w:pPr>
      <w:bookmarkStart w:id="35" w:name="_Toc104804230"/>
      <w:bookmarkStart w:id="36" w:name="_Toc31346"/>
      <w:r>
        <w:rPr>
          <w:rFonts w:hint="eastAsia" w:ascii="宋体" w:hAnsi="宋体" w:eastAsia="宋体"/>
          <w:sz w:val="36"/>
          <w:szCs w:val="30"/>
        </w:rPr>
        <w:t>第二篇  采购技术和服务需求</w:t>
      </w:r>
      <w:bookmarkEnd w:id="35"/>
      <w:bookmarkEnd w:id="36"/>
    </w:p>
    <w:p w14:paraId="5773C2AA">
      <w:pPr>
        <w:snapToGrid w:val="0"/>
        <w:spacing w:line="360" w:lineRule="auto"/>
        <w:rPr>
          <w:rFonts w:ascii="宋体" w:hAnsi="宋体"/>
          <w:b/>
          <w:sz w:val="21"/>
          <w:szCs w:val="21"/>
        </w:rPr>
      </w:pPr>
      <w:bookmarkStart w:id="37" w:name="_Toc5006885"/>
      <w:bookmarkStart w:id="38" w:name="_Toc6232092"/>
      <w:bookmarkStart w:id="39" w:name="_Toc12789058"/>
      <w:r>
        <w:rPr>
          <w:rFonts w:hint="eastAsia" w:ascii="宋体" w:hAnsi="宋体"/>
          <w:b/>
          <w:sz w:val="21"/>
          <w:szCs w:val="21"/>
        </w:rPr>
        <w:t>“※”标注的服务需求为符合性审查中的实质性要求，投标文件若不满足按无效投标处理。</w:t>
      </w:r>
    </w:p>
    <w:bookmarkEnd w:id="37"/>
    <w:bookmarkEnd w:id="38"/>
    <w:p w14:paraId="5F5451D1">
      <w:pPr>
        <w:pStyle w:val="5"/>
        <w:spacing w:before="0" w:after="0" w:line="360" w:lineRule="auto"/>
        <w:ind w:firstLine="482" w:firstLineChars="200"/>
        <w:rPr>
          <w:rFonts w:ascii="宋体" w:hAnsi="宋体"/>
          <w:sz w:val="24"/>
          <w:szCs w:val="24"/>
        </w:rPr>
      </w:pPr>
      <w:bookmarkStart w:id="40" w:name="_Toc7847"/>
      <w:bookmarkStart w:id="41" w:name="_Toc2705"/>
      <w:bookmarkStart w:id="42" w:name="_Toc104804231"/>
      <w:bookmarkStart w:id="43" w:name="_Hlk104199241"/>
      <w:bookmarkStart w:id="44" w:name="_Toc42624888"/>
      <w:r>
        <w:rPr>
          <w:rFonts w:hint="eastAsia" w:ascii="宋体" w:hAnsi="宋体"/>
          <w:sz w:val="24"/>
          <w:szCs w:val="24"/>
        </w:rPr>
        <w:t>一、项目基本概况介绍</w:t>
      </w:r>
      <w:bookmarkEnd w:id="40"/>
      <w:bookmarkEnd w:id="41"/>
      <w:bookmarkEnd w:id="42"/>
    </w:p>
    <w:bookmarkEnd w:id="43"/>
    <w:p w14:paraId="624B98DB">
      <w:pPr>
        <w:spacing w:line="360" w:lineRule="auto"/>
        <w:ind w:firstLine="540" w:firstLineChars="225"/>
        <w:rPr>
          <w:rFonts w:ascii="宋体" w:hAnsi="宋体"/>
          <w:sz w:val="24"/>
          <w:szCs w:val="24"/>
        </w:rPr>
      </w:pPr>
      <w:bookmarkStart w:id="45" w:name="_Toc20385"/>
      <w:bookmarkStart w:id="46" w:name="_Toc32963985"/>
      <w:r>
        <w:rPr>
          <w:rFonts w:hint="eastAsia" w:ascii="宋体" w:hAnsi="宋体"/>
          <w:sz w:val="24"/>
          <w:szCs w:val="24"/>
        </w:rPr>
        <w:t>重庆电子口岸平台主要建设内容为制定口岸管理相关标准规范，建设数据交换、ESB企业服务总线、门户平台、BI系统等应用支撑平台，建设重庆国际贸易“单一窗口”项目（第一批）、重庆跨境贸易电子商务公共服务平台、重庆国际快件海关电子化管理系统、重庆口岸大数据系统（一期）口岸互联网专题大数据平台、重庆口岸综合分析决策服务平台、重庆电子口岸Axway数据交换平台等应用系统，构建数据中心以及联检单位端终端、服务器、存储器、网格、信息安全、备份、运维等服务系统，建设机房及配套工程。项目总投资约9553万元。</w:t>
      </w:r>
    </w:p>
    <w:p w14:paraId="6BD1C30A">
      <w:pPr>
        <w:spacing w:line="360" w:lineRule="auto"/>
        <w:ind w:firstLine="540" w:firstLineChars="225"/>
        <w:rPr>
          <w:rFonts w:ascii="宋体" w:hAnsi="宋体"/>
          <w:sz w:val="24"/>
          <w:szCs w:val="24"/>
        </w:rPr>
      </w:pPr>
      <w:r>
        <w:rPr>
          <w:rFonts w:hint="eastAsia" w:ascii="宋体" w:hAnsi="宋体"/>
          <w:sz w:val="24"/>
          <w:szCs w:val="24"/>
        </w:rPr>
        <w:t>本项目主要为重庆电子口岸平台项目采购第三方验收机构开展整体竣工验收工作，通过制定明确的验收工作准则，以保障项目实施符合设计需求，及项目建设质量要求，针对相应的验收评估工作，提出方案实施技术要求如下。</w:t>
      </w:r>
    </w:p>
    <w:p w14:paraId="25E2EFDB">
      <w:pPr>
        <w:pStyle w:val="5"/>
        <w:spacing w:before="0" w:after="0" w:line="360" w:lineRule="auto"/>
        <w:ind w:firstLine="482" w:firstLineChars="200"/>
        <w:rPr>
          <w:rFonts w:ascii="宋体" w:hAnsi="宋体"/>
          <w:sz w:val="24"/>
          <w:szCs w:val="24"/>
        </w:rPr>
      </w:pPr>
      <w:bookmarkStart w:id="47" w:name="_Toc104804232"/>
      <w:bookmarkStart w:id="48" w:name="_Toc19644"/>
      <w:r>
        <w:rPr>
          <w:rFonts w:hint="eastAsia" w:ascii="宋体" w:hAnsi="宋体"/>
          <w:sz w:val="24"/>
          <w:szCs w:val="24"/>
        </w:rPr>
        <w:t>二、</w:t>
      </w:r>
      <w:bookmarkEnd w:id="45"/>
      <w:bookmarkEnd w:id="46"/>
      <w:bookmarkEnd w:id="47"/>
      <w:r>
        <w:rPr>
          <w:rFonts w:hint="eastAsia" w:ascii="宋体" w:hAnsi="宋体"/>
          <w:sz w:val="24"/>
          <w:szCs w:val="24"/>
        </w:rPr>
        <w:t>※服务及质量要求</w:t>
      </w:r>
      <w:bookmarkEnd w:id="48"/>
    </w:p>
    <w:p w14:paraId="7734B99D">
      <w:pPr>
        <w:snapToGrid w:val="0"/>
        <w:spacing w:line="360" w:lineRule="auto"/>
        <w:ind w:firstLine="480" w:firstLineChars="200"/>
        <w:rPr>
          <w:rFonts w:ascii="宋体" w:hAnsi="宋体"/>
          <w:sz w:val="24"/>
          <w:szCs w:val="24"/>
        </w:rPr>
      </w:pPr>
      <w:r>
        <w:rPr>
          <w:rFonts w:hint="eastAsia" w:ascii="宋体" w:hAnsi="宋体"/>
          <w:sz w:val="24"/>
          <w:szCs w:val="24"/>
        </w:rPr>
        <w:t>（一）本着依法、客观、公正的原则，选派具备相关专业知识与资质的人员开展项目整体竣工验收业务，出具第三方验收报告，并对报告真实性、有效性、合法性负责。</w:t>
      </w:r>
    </w:p>
    <w:p w14:paraId="3E6DB5EB">
      <w:pPr>
        <w:snapToGrid w:val="0"/>
        <w:spacing w:line="360" w:lineRule="auto"/>
        <w:ind w:firstLine="480" w:firstLineChars="200"/>
        <w:rPr>
          <w:rFonts w:ascii="宋体" w:hAnsi="宋体"/>
          <w:sz w:val="24"/>
          <w:szCs w:val="24"/>
        </w:rPr>
      </w:pPr>
      <w:r>
        <w:rPr>
          <w:rFonts w:hint="eastAsia" w:ascii="宋体" w:hAnsi="宋体"/>
          <w:sz w:val="24"/>
          <w:szCs w:val="24"/>
        </w:rPr>
        <w:t>（二）接受第三方验收任务后，原则上应在合同签订后20个工作日内完成验收工作。如因非验收机构原因导致未能在此期限内完成验收工作，可由双方协商适当延长服务期限，具体时间以双方协商为准。</w:t>
      </w:r>
    </w:p>
    <w:p w14:paraId="2A9351F3">
      <w:pPr>
        <w:snapToGrid w:val="0"/>
        <w:spacing w:line="360" w:lineRule="auto"/>
        <w:ind w:firstLine="480" w:firstLineChars="200"/>
        <w:rPr>
          <w:rFonts w:ascii="宋体" w:hAnsi="宋体"/>
          <w:sz w:val="24"/>
          <w:szCs w:val="24"/>
        </w:rPr>
      </w:pPr>
      <w:r>
        <w:rPr>
          <w:rFonts w:hint="eastAsia" w:ascii="宋体" w:hAnsi="宋体"/>
          <w:sz w:val="24"/>
          <w:szCs w:val="24"/>
        </w:rPr>
        <w:t>（三）第三方验收工作重点采取查验项目资料、核查项目现场、组织召开评审会等方式进行。验收机构应至少组织1次沟通会，与项目业主单位沟通验收情况、反馈验收结果。</w:t>
      </w:r>
    </w:p>
    <w:p w14:paraId="3CAA6C73">
      <w:pPr>
        <w:snapToGrid w:val="0"/>
        <w:spacing w:line="360" w:lineRule="auto"/>
        <w:ind w:firstLine="480" w:firstLineChars="200"/>
        <w:rPr>
          <w:rFonts w:ascii="宋体" w:hAnsi="宋体"/>
          <w:sz w:val="24"/>
          <w:szCs w:val="24"/>
        </w:rPr>
      </w:pPr>
      <w:r>
        <w:rPr>
          <w:rFonts w:hint="eastAsia" w:ascii="宋体" w:hAnsi="宋体"/>
          <w:sz w:val="24"/>
          <w:szCs w:val="24"/>
        </w:rPr>
        <w:t>（四）第三方验收机构应认真编制验收报告，做到文字、数据准确，格式规范，内容完整。验收报告应至少包括验收过程、验收目标、验收依据、验收方法、验收团队、验收说明、验收结论等关键要素，以及支撑报告结论的相关依据。验收报告应有验收单位负责人签字及验收单位盖章确认。</w:t>
      </w:r>
    </w:p>
    <w:bookmarkEnd w:id="44"/>
    <w:p w14:paraId="13DE1F7A">
      <w:pPr>
        <w:pStyle w:val="4"/>
        <w:pageBreakBefore/>
        <w:spacing w:line="360" w:lineRule="auto"/>
        <w:jc w:val="center"/>
        <w:rPr>
          <w:rFonts w:ascii="宋体" w:hAnsi="宋体" w:eastAsia="宋体"/>
          <w:sz w:val="36"/>
          <w:szCs w:val="30"/>
        </w:rPr>
      </w:pPr>
      <w:bookmarkStart w:id="49" w:name="_Toc3604"/>
      <w:bookmarkStart w:id="50" w:name="_Toc104804238"/>
      <w:r>
        <w:rPr>
          <w:rFonts w:hint="eastAsia" w:ascii="宋体" w:hAnsi="宋体" w:eastAsia="宋体"/>
          <w:sz w:val="36"/>
          <w:szCs w:val="30"/>
        </w:rPr>
        <w:t>第三篇  项目商务需求</w:t>
      </w:r>
      <w:bookmarkEnd w:id="39"/>
      <w:bookmarkEnd w:id="49"/>
      <w:bookmarkEnd w:id="50"/>
    </w:p>
    <w:p w14:paraId="7BF6F622">
      <w:pPr>
        <w:snapToGrid w:val="0"/>
        <w:spacing w:line="360" w:lineRule="auto"/>
        <w:ind w:firstLine="422" w:firstLineChars="200"/>
        <w:rPr>
          <w:rFonts w:ascii="宋体" w:hAnsi="宋体"/>
          <w:b/>
          <w:sz w:val="24"/>
          <w:szCs w:val="24"/>
        </w:rPr>
      </w:pPr>
      <w:bookmarkStart w:id="51" w:name="_Toc267320049"/>
      <w:r>
        <w:rPr>
          <w:rFonts w:hint="eastAsia" w:ascii="宋体" w:hAnsi="宋体"/>
          <w:b/>
          <w:sz w:val="21"/>
          <w:szCs w:val="21"/>
        </w:rPr>
        <w:t>“※”标注的要求为符合性审查中的实质性要求，投标文件若不满足按无效投标处理。</w:t>
      </w:r>
    </w:p>
    <w:bookmarkEnd w:id="51"/>
    <w:p w14:paraId="4B36B127">
      <w:pPr>
        <w:pStyle w:val="5"/>
        <w:spacing w:before="0" w:after="0" w:line="360" w:lineRule="auto"/>
        <w:ind w:firstLine="482" w:firstLineChars="200"/>
        <w:rPr>
          <w:rFonts w:ascii="宋体" w:hAnsi="宋体"/>
          <w:sz w:val="24"/>
          <w:szCs w:val="24"/>
        </w:rPr>
      </w:pPr>
      <w:bookmarkStart w:id="52" w:name="_Toc104804239"/>
      <w:bookmarkStart w:id="53" w:name="_Toc83905718"/>
      <w:bookmarkStart w:id="54" w:name="_Toc21559"/>
      <w:bookmarkStart w:id="55" w:name="_Toc51854596"/>
      <w:bookmarkStart w:id="56" w:name="_Toc14860569"/>
      <w:bookmarkStart w:id="57" w:name="_Toc484611845"/>
      <w:r>
        <w:rPr>
          <w:rFonts w:hint="eastAsia" w:ascii="宋体" w:hAnsi="宋体"/>
          <w:sz w:val="24"/>
          <w:szCs w:val="24"/>
        </w:rPr>
        <w:t>一、服务时间、地点及验收方式</w:t>
      </w:r>
      <w:bookmarkEnd w:id="52"/>
      <w:bookmarkEnd w:id="53"/>
      <w:bookmarkEnd w:id="54"/>
      <w:bookmarkEnd w:id="55"/>
      <w:bookmarkEnd w:id="56"/>
      <w:bookmarkEnd w:id="57"/>
    </w:p>
    <w:p w14:paraId="1445B5CB">
      <w:pPr>
        <w:snapToGrid w:val="0"/>
        <w:spacing w:line="360" w:lineRule="auto"/>
        <w:ind w:firstLine="480" w:firstLineChars="200"/>
        <w:rPr>
          <w:b/>
          <w:bCs/>
          <w:sz w:val="24"/>
          <w:szCs w:val="24"/>
        </w:rPr>
      </w:pPr>
      <w:bookmarkStart w:id="58" w:name="_Toc344475121"/>
      <w:r>
        <w:rPr>
          <w:rFonts w:ascii="宋体" w:hAnsi="宋体"/>
          <w:sz w:val="24"/>
          <w:szCs w:val="24"/>
        </w:rPr>
        <w:t>※</w:t>
      </w:r>
      <w:r>
        <w:rPr>
          <w:rFonts w:hint="eastAsia"/>
          <w:b/>
          <w:bCs/>
          <w:sz w:val="24"/>
          <w:szCs w:val="24"/>
        </w:rPr>
        <w:t>（一）服务时间：</w:t>
      </w:r>
    </w:p>
    <w:p w14:paraId="0F37DC2D">
      <w:pPr>
        <w:snapToGrid w:val="0"/>
        <w:spacing w:line="360" w:lineRule="auto"/>
        <w:ind w:firstLine="480" w:firstLineChars="200"/>
        <w:rPr>
          <w:rFonts w:ascii="宋体" w:hAnsi="宋体"/>
          <w:sz w:val="24"/>
          <w:szCs w:val="24"/>
        </w:rPr>
      </w:pPr>
      <w:r>
        <w:rPr>
          <w:rFonts w:hint="eastAsia" w:ascii="宋体" w:hAnsi="宋体"/>
          <w:sz w:val="24"/>
          <w:szCs w:val="24"/>
        </w:rPr>
        <w:t>合同签订之日起20个工作日内。</w:t>
      </w:r>
    </w:p>
    <w:p w14:paraId="52DDE37A">
      <w:pPr>
        <w:snapToGrid w:val="0"/>
        <w:spacing w:line="360" w:lineRule="auto"/>
        <w:ind w:firstLine="482" w:firstLineChars="200"/>
        <w:rPr>
          <w:b/>
          <w:bCs/>
          <w:sz w:val="24"/>
          <w:szCs w:val="24"/>
        </w:rPr>
      </w:pPr>
      <w:r>
        <w:rPr>
          <w:rFonts w:hint="eastAsia"/>
          <w:b/>
          <w:bCs/>
          <w:sz w:val="24"/>
          <w:szCs w:val="24"/>
        </w:rPr>
        <w:t>（二）地点：</w:t>
      </w:r>
    </w:p>
    <w:p w14:paraId="62458C96">
      <w:pPr>
        <w:snapToGrid w:val="0"/>
        <w:spacing w:line="360" w:lineRule="auto"/>
        <w:ind w:firstLine="480" w:firstLineChars="200"/>
        <w:rPr>
          <w:rFonts w:ascii="宋体" w:hAnsi="宋体"/>
          <w:sz w:val="24"/>
          <w:szCs w:val="24"/>
        </w:rPr>
      </w:pPr>
      <w:r>
        <w:rPr>
          <w:rFonts w:hint="eastAsia" w:ascii="宋体" w:hAnsi="宋体"/>
          <w:sz w:val="24"/>
          <w:szCs w:val="24"/>
        </w:rPr>
        <w:t>重庆电子口岸中心同意或指定地点。</w:t>
      </w:r>
    </w:p>
    <w:p w14:paraId="59051164">
      <w:pPr>
        <w:snapToGrid w:val="0"/>
        <w:spacing w:line="360" w:lineRule="auto"/>
        <w:ind w:firstLine="482" w:firstLineChars="200"/>
        <w:rPr>
          <w:b/>
          <w:bCs/>
          <w:sz w:val="24"/>
          <w:szCs w:val="24"/>
        </w:rPr>
      </w:pPr>
      <w:r>
        <w:rPr>
          <w:rFonts w:hint="eastAsia"/>
          <w:b/>
          <w:bCs/>
          <w:sz w:val="24"/>
          <w:szCs w:val="24"/>
        </w:rPr>
        <w:t>（三）验收方式：</w:t>
      </w:r>
    </w:p>
    <w:p w14:paraId="2D6418A2">
      <w:pPr>
        <w:snapToGrid w:val="0"/>
        <w:spacing w:line="360" w:lineRule="auto"/>
        <w:ind w:firstLine="480" w:firstLineChars="200"/>
        <w:rPr>
          <w:sz w:val="24"/>
          <w:szCs w:val="24"/>
        </w:rPr>
      </w:pPr>
      <w:r>
        <w:rPr>
          <w:rFonts w:hint="eastAsia"/>
          <w:sz w:val="24"/>
          <w:szCs w:val="24"/>
        </w:rPr>
        <w:t>由采购人查验成交供应商编制的第三方验收报告，成交供应商协助采购人完成向主管部门备案工作。</w:t>
      </w:r>
    </w:p>
    <w:p w14:paraId="7DF1DD89">
      <w:pPr>
        <w:pStyle w:val="5"/>
        <w:spacing w:before="0" w:after="0" w:line="360" w:lineRule="auto"/>
        <w:ind w:firstLine="480" w:firstLineChars="200"/>
        <w:rPr>
          <w:sz w:val="24"/>
          <w:szCs w:val="24"/>
        </w:rPr>
      </w:pPr>
      <w:bookmarkStart w:id="59" w:name="_Toc51854597"/>
      <w:bookmarkStart w:id="60" w:name="_Toc484611846"/>
      <w:bookmarkStart w:id="61" w:name="_Toc23673"/>
      <w:bookmarkStart w:id="62" w:name="_Toc83905719"/>
      <w:bookmarkStart w:id="63" w:name="_Toc104804240"/>
      <w:bookmarkStart w:id="64" w:name="_Toc14860570"/>
      <w:r>
        <w:rPr>
          <w:rFonts w:hint="eastAsia" w:ascii="微软雅黑" w:hAnsi="微软雅黑" w:eastAsia="微软雅黑" w:cs="微软雅黑"/>
          <w:sz w:val="24"/>
          <w:szCs w:val="24"/>
        </w:rPr>
        <w:t>※</w:t>
      </w:r>
      <w:r>
        <w:rPr>
          <w:rFonts w:hint="eastAsia"/>
          <w:sz w:val="24"/>
          <w:szCs w:val="24"/>
        </w:rPr>
        <w:t>二、</w:t>
      </w:r>
      <w:bookmarkEnd w:id="58"/>
      <w:r>
        <w:rPr>
          <w:rFonts w:hint="eastAsia"/>
          <w:sz w:val="24"/>
          <w:szCs w:val="24"/>
        </w:rPr>
        <w:t>报价要求</w:t>
      </w:r>
      <w:bookmarkEnd w:id="59"/>
      <w:bookmarkEnd w:id="60"/>
      <w:bookmarkEnd w:id="61"/>
      <w:bookmarkEnd w:id="62"/>
      <w:bookmarkEnd w:id="63"/>
      <w:bookmarkEnd w:id="64"/>
    </w:p>
    <w:p w14:paraId="64D4A5E5">
      <w:pPr>
        <w:snapToGrid w:val="0"/>
        <w:spacing w:line="360" w:lineRule="auto"/>
        <w:ind w:firstLine="480" w:firstLineChars="200"/>
        <w:rPr>
          <w:sz w:val="24"/>
          <w:szCs w:val="24"/>
        </w:rPr>
      </w:pPr>
      <w:r>
        <w:rPr>
          <w:rFonts w:hint="eastAsia"/>
          <w:sz w:val="24"/>
          <w:szCs w:val="24"/>
        </w:rPr>
        <w:t>投标报价包含完成本项目所需的人工费、车辆运行费、差旅费、会议费、资料收集费、文印制费、税费、管理费、风险费、代理服务费、交易服务费等。由供应商结合自身实力、市场行情自主合理报价，供应商必须自行考虑本项目在实施期间的一切可能产生的费用，中标后，采购人不另外增加任何费用。</w:t>
      </w:r>
    </w:p>
    <w:p w14:paraId="3D658811">
      <w:pPr>
        <w:pStyle w:val="5"/>
        <w:spacing w:before="0" w:after="0" w:line="360" w:lineRule="auto"/>
        <w:ind w:left="560" w:leftChars="200"/>
        <w:rPr>
          <w:bCs/>
          <w:sz w:val="24"/>
          <w:szCs w:val="24"/>
        </w:rPr>
      </w:pPr>
      <w:bookmarkStart w:id="65" w:name="_Toc104804241"/>
      <w:bookmarkStart w:id="66" w:name="_Toc2082"/>
      <w:r>
        <w:rPr>
          <w:rFonts w:hint="eastAsia" w:ascii="微软雅黑" w:hAnsi="微软雅黑" w:eastAsia="微软雅黑" w:cs="微软雅黑"/>
          <w:bCs/>
          <w:sz w:val="24"/>
          <w:szCs w:val="24"/>
        </w:rPr>
        <w:t>※</w:t>
      </w:r>
      <w:r>
        <w:rPr>
          <w:rFonts w:hint="eastAsia"/>
          <w:bCs/>
          <w:sz w:val="24"/>
          <w:szCs w:val="24"/>
        </w:rPr>
        <w:t>三、质量保证</w:t>
      </w:r>
      <w:bookmarkEnd w:id="65"/>
      <w:bookmarkEnd w:id="66"/>
    </w:p>
    <w:p w14:paraId="0A4CF383">
      <w:pPr>
        <w:snapToGrid w:val="0"/>
        <w:spacing w:line="360" w:lineRule="auto"/>
        <w:ind w:firstLine="480" w:firstLineChars="200"/>
        <w:rPr>
          <w:bCs/>
          <w:sz w:val="24"/>
          <w:szCs w:val="24"/>
        </w:rPr>
      </w:pPr>
      <w:bookmarkStart w:id="67" w:name="_Toc83905720"/>
      <w:bookmarkStart w:id="68" w:name="_Toc344475122"/>
      <w:bookmarkStart w:id="69" w:name="_Toc484611849"/>
      <w:bookmarkStart w:id="70" w:name="_Toc14860571"/>
      <w:bookmarkStart w:id="71" w:name="_Toc51854598"/>
      <w:r>
        <w:rPr>
          <w:rFonts w:hint="eastAsia"/>
          <w:bCs/>
          <w:sz w:val="24"/>
          <w:szCs w:val="24"/>
        </w:rPr>
        <w:t>（一）质量保证期：自合同签订之日起，至项目</w:t>
      </w:r>
      <w:r>
        <w:rPr>
          <w:rFonts w:hint="eastAsia"/>
          <w:sz w:val="24"/>
          <w:szCs w:val="24"/>
        </w:rPr>
        <w:t>完成向主管部门备案工作之日止</w:t>
      </w:r>
      <w:r>
        <w:rPr>
          <w:rFonts w:hint="eastAsia"/>
          <w:bCs/>
          <w:sz w:val="24"/>
          <w:szCs w:val="24"/>
        </w:rPr>
        <w:t>。</w:t>
      </w:r>
    </w:p>
    <w:p w14:paraId="095231C8">
      <w:pPr>
        <w:snapToGrid w:val="0"/>
        <w:spacing w:line="360" w:lineRule="auto"/>
        <w:ind w:firstLine="480" w:firstLineChars="200"/>
        <w:rPr>
          <w:bCs/>
          <w:sz w:val="24"/>
          <w:szCs w:val="24"/>
        </w:rPr>
      </w:pPr>
      <w:r>
        <w:rPr>
          <w:rFonts w:hint="eastAsia"/>
          <w:bCs/>
          <w:sz w:val="24"/>
          <w:szCs w:val="24"/>
        </w:rPr>
        <w:t>（二）售后服务内容</w:t>
      </w:r>
    </w:p>
    <w:p w14:paraId="75B97832">
      <w:pPr>
        <w:snapToGrid w:val="0"/>
        <w:spacing w:line="360" w:lineRule="auto"/>
        <w:ind w:firstLine="480" w:firstLineChars="200"/>
        <w:rPr>
          <w:bCs/>
          <w:sz w:val="24"/>
          <w:szCs w:val="24"/>
        </w:rPr>
      </w:pPr>
      <w:r>
        <w:rPr>
          <w:rFonts w:hint="eastAsia"/>
          <w:bCs/>
          <w:sz w:val="24"/>
          <w:szCs w:val="24"/>
        </w:rPr>
        <w:t>成交供应商在服务质保期内应当为采购人提供以下技术支持服务：</w:t>
      </w:r>
    </w:p>
    <w:p w14:paraId="7C080550">
      <w:pPr>
        <w:snapToGrid w:val="0"/>
        <w:spacing w:line="360" w:lineRule="auto"/>
        <w:ind w:firstLine="480" w:firstLineChars="200"/>
        <w:rPr>
          <w:bCs/>
          <w:sz w:val="24"/>
          <w:szCs w:val="24"/>
        </w:rPr>
      </w:pPr>
      <w:r>
        <w:rPr>
          <w:rFonts w:hint="eastAsia"/>
          <w:bCs/>
          <w:sz w:val="24"/>
          <w:szCs w:val="24"/>
        </w:rPr>
        <w:t>1.质量保证期内服务要求</w:t>
      </w:r>
    </w:p>
    <w:p w14:paraId="5BF972B6">
      <w:pPr>
        <w:snapToGrid w:val="0"/>
        <w:spacing w:line="360" w:lineRule="auto"/>
        <w:ind w:firstLine="480" w:firstLineChars="200"/>
        <w:rPr>
          <w:bCs/>
          <w:sz w:val="24"/>
          <w:szCs w:val="24"/>
        </w:rPr>
      </w:pPr>
      <w:r>
        <w:rPr>
          <w:rFonts w:hint="eastAsia"/>
          <w:bCs/>
          <w:sz w:val="24"/>
          <w:szCs w:val="24"/>
        </w:rPr>
        <w:t>1.1电话咨询</w:t>
      </w:r>
    </w:p>
    <w:p w14:paraId="76098095">
      <w:pPr>
        <w:snapToGrid w:val="0"/>
        <w:spacing w:line="360" w:lineRule="auto"/>
        <w:ind w:firstLine="480" w:firstLineChars="200"/>
        <w:rPr>
          <w:bCs/>
          <w:sz w:val="24"/>
          <w:szCs w:val="24"/>
        </w:rPr>
      </w:pPr>
      <w:r>
        <w:rPr>
          <w:rFonts w:hint="eastAsia"/>
          <w:bCs/>
          <w:sz w:val="24"/>
          <w:szCs w:val="24"/>
        </w:rPr>
        <w:t>成交供应商应当为用户提供技术援助电话，解答用户在使用中遇到的问题，及时为用户提出解决问题的建议。</w:t>
      </w:r>
    </w:p>
    <w:p w14:paraId="4F00B790">
      <w:pPr>
        <w:snapToGrid w:val="0"/>
        <w:spacing w:line="360" w:lineRule="auto"/>
        <w:ind w:firstLine="480" w:firstLineChars="200"/>
        <w:rPr>
          <w:bCs/>
          <w:sz w:val="24"/>
          <w:szCs w:val="24"/>
        </w:rPr>
      </w:pPr>
      <w:r>
        <w:rPr>
          <w:rFonts w:hint="eastAsia"/>
          <w:bCs/>
          <w:sz w:val="24"/>
          <w:szCs w:val="24"/>
        </w:rPr>
        <w:t>1.2现场响应</w:t>
      </w:r>
    </w:p>
    <w:p w14:paraId="24ED83F0">
      <w:pPr>
        <w:snapToGrid w:val="0"/>
        <w:spacing w:line="360" w:lineRule="auto"/>
        <w:ind w:firstLine="480" w:firstLineChars="200"/>
        <w:rPr>
          <w:bCs/>
          <w:sz w:val="24"/>
          <w:szCs w:val="24"/>
        </w:rPr>
      </w:pPr>
      <w:r>
        <w:rPr>
          <w:rFonts w:hint="eastAsia"/>
          <w:bCs/>
          <w:sz w:val="24"/>
          <w:szCs w:val="24"/>
        </w:rPr>
        <w:t>用户遇到使用及技术问题，电话咨询不能解决的，成交供应商应在12小时内采取相应响应措施；无法在12小时内解决的，应在24小时内派出专业人员进行技术支持。</w:t>
      </w:r>
    </w:p>
    <w:p w14:paraId="2DA53896">
      <w:pPr>
        <w:snapToGrid w:val="0"/>
        <w:spacing w:line="360" w:lineRule="auto"/>
        <w:ind w:firstLine="480" w:firstLineChars="200"/>
        <w:rPr>
          <w:bCs/>
          <w:sz w:val="24"/>
          <w:szCs w:val="24"/>
        </w:rPr>
      </w:pPr>
      <w:r>
        <w:rPr>
          <w:rFonts w:hint="eastAsia"/>
          <w:bCs/>
          <w:sz w:val="24"/>
          <w:szCs w:val="24"/>
        </w:rPr>
        <w:t>2.质保期外服务要求</w:t>
      </w:r>
    </w:p>
    <w:p w14:paraId="33EC2CB1">
      <w:pPr>
        <w:snapToGrid w:val="0"/>
        <w:spacing w:line="360" w:lineRule="auto"/>
        <w:ind w:firstLine="480" w:firstLineChars="200"/>
        <w:rPr>
          <w:bCs/>
          <w:sz w:val="24"/>
          <w:szCs w:val="24"/>
        </w:rPr>
      </w:pPr>
      <w:r>
        <w:rPr>
          <w:rFonts w:hint="eastAsia"/>
          <w:bCs/>
          <w:sz w:val="24"/>
          <w:szCs w:val="24"/>
        </w:rPr>
        <w:t>2.1质量保证期过后，成交供应商应同样提供免费电话咨询服务，并应承诺提供上门维护服务。</w:t>
      </w:r>
    </w:p>
    <w:p w14:paraId="3A5598BD">
      <w:pPr>
        <w:snapToGrid w:val="0"/>
        <w:spacing w:line="360" w:lineRule="auto"/>
        <w:ind w:firstLine="480" w:firstLineChars="200"/>
        <w:rPr>
          <w:bCs/>
          <w:sz w:val="24"/>
          <w:szCs w:val="24"/>
        </w:rPr>
      </w:pPr>
      <w:r>
        <w:rPr>
          <w:rFonts w:hint="eastAsia"/>
          <w:bCs/>
          <w:sz w:val="24"/>
          <w:szCs w:val="24"/>
        </w:rPr>
        <w:t>2.2质量保证期过后，采购人需要继续由原成交供应商提供售后服务的，成交供应商应以优惠价格提供售后服务。</w:t>
      </w:r>
    </w:p>
    <w:p w14:paraId="49C98C0F">
      <w:pPr>
        <w:snapToGrid w:val="0"/>
        <w:spacing w:line="360" w:lineRule="auto"/>
        <w:ind w:firstLine="480" w:firstLineChars="200"/>
        <w:rPr>
          <w:bCs/>
          <w:sz w:val="24"/>
          <w:szCs w:val="24"/>
        </w:rPr>
      </w:pPr>
      <w:r>
        <w:rPr>
          <w:rFonts w:hint="eastAsia"/>
          <w:bCs/>
          <w:sz w:val="24"/>
          <w:szCs w:val="24"/>
        </w:rPr>
        <w:t>（三）故障响应时间要求</w:t>
      </w:r>
    </w:p>
    <w:p w14:paraId="1A96A4D8">
      <w:pPr>
        <w:snapToGrid w:val="0"/>
        <w:spacing w:line="360" w:lineRule="auto"/>
        <w:ind w:firstLine="480" w:firstLineChars="200"/>
        <w:rPr>
          <w:bCs/>
          <w:sz w:val="24"/>
          <w:szCs w:val="24"/>
        </w:rPr>
      </w:pPr>
      <w:r>
        <w:rPr>
          <w:rFonts w:hint="eastAsia"/>
          <w:bCs/>
          <w:sz w:val="24"/>
          <w:szCs w:val="24"/>
        </w:rPr>
        <w:t>成交供应商接到采购人出现问题的通知后立即作出响应，24小时内到达现场进行处理。</w:t>
      </w:r>
    </w:p>
    <w:p w14:paraId="31D2881F">
      <w:pPr>
        <w:pStyle w:val="5"/>
        <w:spacing w:before="0" w:after="0" w:line="360" w:lineRule="auto"/>
        <w:ind w:firstLine="480" w:firstLineChars="200"/>
        <w:rPr>
          <w:sz w:val="24"/>
          <w:szCs w:val="24"/>
        </w:rPr>
      </w:pPr>
      <w:bookmarkStart w:id="72" w:name="_Toc31365"/>
      <w:bookmarkStart w:id="73" w:name="_Toc104804242"/>
      <w:r>
        <w:rPr>
          <w:rFonts w:hint="eastAsia" w:ascii="微软雅黑" w:hAnsi="微软雅黑" w:eastAsia="微软雅黑" w:cs="微软雅黑"/>
          <w:sz w:val="24"/>
          <w:szCs w:val="24"/>
        </w:rPr>
        <w:t>※</w:t>
      </w:r>
      <w:r>
        <w:rPr>
          <w:rFonts w:hint="eastAsia"/>
          <w:sz w:val="24"/>
          <w:szCs w:val="24"/>
        </w:rPr>
        <w:t>四、付款方式</w:t>
      </w:r>
      <w:bookmarkEnd w:id="67"/>
      <w:bookmarkEnd w:id="68"/>
      <w:bookmarkEnd w:id="69"/>
      <w:bookmarkEnd w:id="70"/>
      <w:bookmarkEnd w:id="71"/>
      <w:bookmarkEnd w:id="72"/>
      <w:bookmarkEnd w:id="73"/>
      <w:bookmarkStart w:id="74" w:name="_Toc14860572"/>
      <w:bookmarkStart w:id="75" w:name="_Toc83905721"/>
      <w:bookmarkStart w:id="76" w:name="_Toc51854600"/>
      <w:bookmarkStart w:id="77" w:name="_Toc484611850"/>
      <w:bookmarkStart w:id="78" w:name="_Toc344475123"/>
    </w:p>
    <w:p w14:paraId="47E31A17">
      <w:pPr>
        <w:snapToGrid w:val="0"/>
        <w:spacing w:line="360" w:lineRule="auto"/>
        <w:ind w:firstLine="480" w:firstLineChars="200"/>
        <w:rPr>
          <w:sz w:val="24"/>
          <w:szCs w:val="24"/>
        </w:rPr>
      </w:pPr>
      <w:r>
        <w:rPr>
          <w:rFonts w:hint="eastAsia"/>
          <w:sz w:val="24"/>
          <w:szCs w:val="24"/>
        </w:rPr>
        <w:t>（一）合同签订后，采购人收到成交供应商开具的正规税务发票后5个工作日内，向成交供应商支付合同金额的70%。</w:t>
      </w:r>
    </w:p>
    <w:p w14:paraId="185027C6">
      <w:pPr>
        <w:snapToGrid w:val="0"/>
        <w:spacing w:line="360" w:lineRule="auto"/>
        <w:ind w:firstLine="480" w:firstLineChars="200"/>
        <w:rPr>
          <w:sz w:val="24"/>
          <w:szCs w:val="24"/>
        </w:rPr>
      </w:pPr>
      <w:r>
        <w:rPr>
          <w:rFonts w:hint="eastAsia"/>
          <w:sz w:val="24"/>
          <w:szCs w:val="24"/>
        </w:rPr>
        <w:t>（二）成交供应商在合同签订后20个工作日内完成重庆电子口岸平台项目第三方验收工作。采购人收到成交供应商</w:t>
      </w:r>
      <w:r>
        <w:rPr>
          <w:rFonts w:hint="eastAsia" w:ascii="宋体" w:hAnsi="宋体"/>
          <w:sz w:val="24"/>
          <w:szCs w:val="24"/>
        </w:rPr>
        <w:t>出具的第三方验收报告及</w:t>
      </w:r>
      <w:r>
        <w:rPr>
          <w:rFonts w:hint="eastAsia"/>
          <w:sz w:val="24"/>
          <w:szCs w:val="24"/>
        </w:rPr>
        <w:t>正规税务发票且配合采购人完成项目向主管部门备案工作后5个工作日内，向成交供应商支付合同金额的30%。</w:t>
      </w:r>
    </w:p>
    <w:p w14:paraId="0D48C798">
      <w:pPr>
        <w:pStyle w:val="5"/>
        <w:spacing w:before="0" w:after="0" w:line="360" w:lineRule="auto"/>
        <w:ind w:firstLine="482" w:firstLineChars="200"/>
        <w:rPr>
          <w:sz w:val="24"/>
          <w:szCs w:val="24"/>
        </w:rPr>
      </w:pPr>
      <w:bookmarkStart w:id="79" w:name="_Toc104804243"/>
      <w:bookmarkStart w:id="80" w:name="_Toc15157"/>
      <w:r>
        <w:rPr>
          <w:rFonts w:hint="eastAsia"/>
          <w:sz w:val="24"/>
          <w:szCs w:val="24"/>
        </w:rPr>
        <w:t>五、知识产权</w:t>
      </w:r>
      <w:bookmarkEnd w:id="74"/>
      <w:bookmarkEnd w:id="75"/>
      <w:bookmarkEnd w:id="76"/>
      <w:bookmarkEnd w:id="77"/>
      <w:bookmarkEnd w:id="78"/>
      <w:bookmarkEnd w:id="79"/>
      <w:bookmarkEnd w:id="80"/>
    </w:p>
    <w:p w14:paraId="62B2F3EF">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E3C8A09">
      <w:pPr>
        <w:pStyle w:val="5"/>
        <w:spacing w:before="0" w:after="0" w:line="360" w:lineRule="auto"/>
        <w:ind w:firstLine="482" w:firstLineChars="200"/>
        <w:rPr>
          <w:sz w:val="24"/>
          <w:szCs w:val="24"/>
        </w:rPr>
      </w:pPr>
      <w:bookmarkStart w:id="81" w:name="_Toc104804245"/>
      <w:bookmarkStart w:id="82" w:name="_Toc83905722"/>
      <w:bookmarkStart w:id="83" w:name="_Toc14860573"/>
      <w:bookmarkStart w:id="84" w:name="_Toc484611852"/>
      <w:bookmarkStart w:id="85" w:name="_Toc51854601"/>
      <w:bookmarkStart w:id="86" w:name="_Toc2507"/>
      <w:bookmarkStart w:id="87" w:name="_Toc344475125"/>
      <w:r>
        <w:rPr>
          <w:rFonts w:hint="eastAsia"/>
          <w:sz w:val="24"/>
          <w:szCs w:val="24"/>
        </w:rPr>
        <w:t>六、其他</w:t>
      </w:r>
      <w:bookmarkEnd w:id="81"/>
      <w:bookmarkEnd w:id="82"/>
      <w:bookmarkEnd w:id="83"/>
      <w:bookmarkEnd w:id="84"/>
      <w:bookmarkEnd w:id="85"/>
      <w:bookmarkEnd w:id="86"/>
    </w:p>
    <w:bookmarkEnd w:id="87"/>
    <w:p w14:paraId="53B98F99">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0BE09915">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128D0757">
      <w:pPr>
        <w:pStyle w:val="4"/>
        <w:pageBreakBefore/>
        <w:spacing w:line="360" w:lineRule="auto"/>
        <w:jc w:val="center"/>
        <w:rPr>
          <w:rFonts w:ascii="宋体" w:hAnsi="宋体" w:eastAsia="宋体"/>
          <w:sz w:val="36"/>
          <w:szCs w:val="30"/>
        </w:rPr>
      </w:pPr>
      <w:bookmarkStart w:id="88" w:name="_Toc104804246"/>
      <w:bookmarkStart w:id="89" w:name="_Toc9092"/>
      <w:r>
        <w:rPr>
          <w:rFonts w:hint="eastAsia" w:ascii="宋体" w:hAnsi="宋体" w:eastAsia="宋体"/>
          <w:sz w:val="36"/>
          <w:szCs w:val="30"/>
        </w:rPr>
        <w:t>第四篇  比选程序及方法、评审标准、无效响应和采购终止</w:t>
      </w:r>
      <w:bookmarkEnd w:id="88"/>
      <w:bookmarkEnd w:id="89"/>
    </w:p>
    <w:p w14:paraId="65AFECFA">
      <w:pPr>
        <w:pStyle w:val="5"/>
        <w:snapToGrid w:val="0"/>
        <w:spacing w:before="0" w:after="0" w:line="360" w:lineRule="auto"/>
        <w:ind w:firstLine="482" w:firstLineChars="200"/>
        <w:rPr>
          <w:rFonts w:ascii="宋体" w:hAnsi="宋体"/>
          <w:sz w:val="24"/>
          <w:szCs w:val="24"/>
        </w:rPr>
      </w:pPr>
      <w:bookmarkStart w:id="90" w:name="_Toc24473"/>
      <w:bookmarkStart w:id="91" w:name="_Toc104804247"/>
      <w:r>
        <w:rPr>
          <w:rFonts w:hint="eastAsia" w:ascii="宋体" w:hAnsi="宋体"/>
          <w:sz w:val="24"/>
          <w:szCs w:val="24"/>
        </w:rPr>
        <w:t>一、比选程序及方法</w:t>
      </w:r>
      <w:bookmarkEnd w:id="90"/>
      <w:bookmarkEnd w:id="91"/>
    </w:p>
    <w:p w14:paraId="6A67122B">
      <w:pPr>
        <w:spacing w:line="360" w:lineRule="auto"/>
        <w:ind w:firstLine="480" w:firstLineChars="200"/>
        <w:rPr>
          <w:rFonts w:ascii="宋体" w:hAnsi="宋体"/>
          <w:sz w:val="24"/>
          <w:szCs w:val="24"/>
        </w:rPr>
      </w:pPr>
      <w:r>
        <w:rPr>
          <w:rFonts w:hint="eastAsia" w:ascii="宋体" w:hAnsi="宋体"/>
          <w:sz w:val="24"/>
          <w:szCs w:val="24"/>
        </w:rPr>
        <w:t>（一）比选按竞争性比选文件规定的时间和地点进行，由本项目依法组建的评审委员会按比选文件内容进行。</w:t>
      </w:r>
    </w:p>
    <w:p w14:paraId="3D471961">
      <w:pPr>
        <w:spacing w:line="360" w:lineRule="auto"/>
        <w:ind w:firstLine="480" w:firstLineChars="200"/>
        <w:rPr>
          <w:rFonts w:ascii="宋体" w:hAnsi="宋体"/>
          <w:sz w:val="24"/>
          <w:szCs w:val="24"/>
        </w:rPr>
      </w:pPr>
      <w:r>
        <w:rPr>
          <w:rFonts w:hint="eastAsia" w:ascii="宋体" w:hAnsi="宋体"/>
          <w:sz w:val="24"/>
          <w:szCs w:val="24"/>
        </w:rPr>
        <w:t>（二）评审委员会对各供应商的资格条件、响应文件的有效性、完整性和响应程度进行审查。各供应商只有在完全符合要求的前提下，才能参与正式比选。</w:t>
      </w:r>
    </w:p>
    <w:p w14:paraId="268D63EA">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0C04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3F66356F">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4111" w:type="dxa"/>
            <w:gridSpan w:val="2"/>
            <w:vAlign w:val="center"/>
          </w:tcPr>
          <w:p w14:paraId="375AFE13">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4740" w:type="dxa"/>
            <w:vAlign w:val="center"/>
          </w:tcPr>
          <w:p w14:paraId="0DE6D7DC">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14:paraId="0F99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36DB6D8A">
            <w:pPr>
              <w:snapToGrid w:val="0"/>
              <w:jc w:val="center"/>
              <w:rPr>
                <w:rFonts w:ascii="宋体" w:hAnsi="宋体"/>
                <w:sz w:val="21"/>
                <w:szCs w:val="21"/>
              </w:rPr>
            </w:pPr>
            <w:r>
              <w:rPr>
                <w:rFonts w:hint="eastAsia" w:ascii="宋体" w:hAnsi="宋体"/>
                <w:sz w:val="21"/>
                <w:szCs w:val="21"/>
              </w:rPr>
              <w:t>（一）</w:t>
            </w:r>
          </w:p>
        </w:tc>
        <w:tc>
          <w:tcPr>
            <w:tcW w:w="851" w:type="dxa"/>
            <w:vMerge w:val="restart"/>
            <w:vAlign w:val="center"/>
          </w:tcPr>
          <w:p w14:paraId="30FB27C1">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260" w:type="dxa"/>
            <w:vAlign w:val="center"/>
          </w:tcPr>
          <w:p w14:paraId="605CCF0C">
            <w:pPr>
              <w:snapToGrid w:val="0"/>
              <w:rPr>
                <w:rFonts w:ascii="宋体" w:hAnsi="宋体"/>
                <w:sz w:val="21"/>
                <w:szCs w:val="21"/>
              </w:rPr>
            </w:pPr>
            <w:r>
              <w:rPr>
                <w:rFonts w:hint="eastAsia" w:ascii="宋体" w:hAnsi="宋体"/>
                <w:sz w:val="21"/>
                <w:szCs w:val="21"/>
              </w:rPr>
              <w:t>1.具有独立承担民事责任的能力</w:t>
            </w:r>
          </w:p>
        </w:tc>
        <w:tc>
          <w:tcPr>
            <w:tcW w:w="4740" w:type="dxa"/>
            <w:vAlign w:val="center"/>
          </w:tcPr>
          <w:p w14:paraId="096EB4B6">
            <w:pPr>
              <w:snapToGrid w:val="0"/>
              <w:rPr>
                <w:rFonts w:ascii="宋体" w:hAnsi="宋体"/>
                <w:sz w:val="21"/>
                <w:szCs w:val="21"/>
              </w:rPr>
            </w:pPr>
            <w:r>
              <w:rPr>
                <w:rFonts w:hint="eastAsia" w:ascii="宋体" w:hAnsi="宋体"/>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29976DF3">
            <w:pPr>
              <w:snapToGrid w:val="0"/>
              <w:rPr>
                <w:rFonts w:ascii="宋体" w:hAnsi="宋体"/>
                <w:sz w:val="21"/>
                <w:szCs w:val="21"/>
              </w:rPr>
            </w:pPr>
            <w:r>
              <w:rPr>
                <w:rFonts w:hint="eastAsia" w:ascii="宋体" w:hAnsi="宋体"/>
                <w:sz w:val="21"/>
                <w:szCs w:val="21"/>
              </w:rPr>
              <w:t>供应商法定代表人身份证明和法定代表人授权代表委托书。</w:t>
            </w:r>
          </w:p>
        </w:tc>
      </w:tr>
      <w:tr w14:paraId="55F3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1802B08D">
            <w:pPr>
              <w:snapToGrid w:val="0"/>
              <w:jc w:val="center"/>
              <w:rPr>
                <w:rFonts w:ascii="宋体" w:hAnsi="宋体"/>
                <w:sz w:val="21"/>
                <w:szCs w:val="21"/>
              </w:rPr>
            </w:pPr>
          </w:p>
        </w:tc>
        <w:tc>
          <w:tcPr>
            <w:tcW w:w="851" w:type="dxa"/>
            <w:vMerge w:val="continue"/>
            <w:vAlign w:val="center"/>
          </w:tcPr>
          <w:p w14:paraId="33CDB15D">
            <w:pPr>
              <w:snapToGrid w:val="0"/>
              <w:rPr>
                <w:rFonts w:ascii="宋体" w:hAnsi="宋体" w:cs="仿宋_GB2312"/>
                <w:sz w:val="21"/>
                <w:szCs w:val="21"/>
                <w:lang w:val="zh-CN"/>
              </w:rPr>
            </w:pPr>
          </w:p>
        </w:tc>
        <w:tc>
          <w:tcPr>
            <w:tcW w:w="3260" w:type="dxa"/>
            <w:vAlign w:val="center"/>
          </w:tcPr>
          <w:p w14:paraId="2DA223EF">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740" w:type="dxa"/>
            <w:vMerge w:val="restart"/>
            <w:vAlign w:val="center"/>
          </w:tcPr>
          <w:p w14:paraId="1B744F63">
            <w:pPr>
              <w:snapToGrid w:val="0"/>
              <w:rPr>
                <w:rFonts w:ascii="宋体" w:hAnsi="宋体"/>
                <w:sz w:val="21"/>
                <w:szCs w:val="21"/>
              </w:rPr>
            </w:pPr>
            <w:r>
              <w:rPr>
                <w:rFonts w:hint="eastAsia" w:ascii="宋体" w:hAnsi="宋体"/>
                <w:sz w:val="21"/>
                <w:szCs w:val="21"/>
              </w:rPr>
              <w:t>供应商提供《基本资格条件承诺函》（见格式文件）</w:t>
            </w:r>
          </w:p>
        </w:tc>
      </w:tr>
      <w:tr w14:paraId="68D2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7578C676">
            <w:pPr>
              <w:snapToGrid w:val="0"/>
              <w:jc w:val="center"/>
              <w:rPr>
                <w:rFonts w:ascii="宋体" w:hAnsi="宋体"/>
                <w:sz w:val="21"/>
                <w:szCs w:val="21"/>
              </w:rPr>
            </w:pPr>
          </w:p>
        </w:tc>
        <w:tc>
          <w:tcPr>
            <w:tcW w:w="851" w:type="dxa"/>
            <w:vMerge w:val="continue"/>
            <w:vAlign w:val="center"/>
          </w:tcPr>
          <w:p w14:paraId="24CDEABE">
            <w:pPr>
              <w:snapToGrid w:val="0"/>
              <w:rPr>
                <w:rFonts w:ascii="宋体" w:hAnsi="宋体" w:cs="仿宋_GB2312"/>
                <w:sz w:val="21"/>
                <w:szCs w:val="21"/>
                <w:lang w:val="zh-CN"/>
              </w:rPr>
            </w:pPr>
          </w:p>
        </w:tc>
        <w:tc>
          <w:tcPr>
            <w:tcW w:w="3260" w:type="dxa"/>
            <w:vAlign w:val="center"/>
          </w:tcPr>
          <w:p w14:paraId="37CD93BF">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740" w:type="dxa"/>
            <w:vMerge w:val="continue"/>
            <w:vAlign w:val="center"/>
          </w:tcPr>
          <w:p w14:paraId="7F1E96D1">
            <w:pPr>
              <w:snapToGrid w:val="0"/>
              <w:rPr>
                <w:rFonts w:ascii="宋体" w:hAnsi="宋体"/>
                <w:sz w:val="21"/>
                <w:szCs w:val="21"/>
              </w:rPr>
            </w:pPr>
          </w:p>
        </w:tc>
      </w:tr>
      <w:tr w14:paraId="124E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4DA8786A">
            <w:pPr>
              <w:snapToGrid w:val="0"/>
              <w:jc w:val="center"/>
              <w:rPr>
                <w:rFonts w:ascii="宋体" w:hAnsi="宋体"/>
                <w:sz w:val="21"/>
                <w:szCs w:val="21"/>
              </w:rPr>
            </w:pPr>
          </w:p>
        </w:tc>
        <w:tc>
          <w:tcPr>
            <w:tcW w:w="851" w:type="dxa"/>
            <w:vMerge w:val="continue"/>
            <w:vAlign w:val="center"/>
          </w:tcPr>
          <w:p w14:paraId="75201E58">
            <w:pPr>
              <w:snapToGrid w:val="0"/>
              <w:rPr>
                <w:rFonts w:ascii="宋体" w:hAnsi="宋体" w:cs="仿宋_GB2312"/>
                <w:sz w:val="21"/>
                <w:szCs w:val="21"/>
                <w:lang w:val="zh-CN"/>
              </w:rPr>
            </w:pPr>
          </w:p>
        </w:tc>
        <w:tc>
          <w:tcPr>
            <w:tcW w:w="3260" w:type="dxa"/>
            <w:vAlign w:val="center"/>
          </w:tcPr>
          <w:p w14:paraId="65FE6B1D">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4740" w:type="dxa"/>
            <w:vMerge w:val="continue"/>
            <w:vAlign w:val="center"/>
          </w:tcPr>
          <w:p w14:paraId="60FEAC4C">
            <w:pPr>
              <w:snapToGrid w:val="0"/>
              <w:rPr>
                <w:rFonts w:ascii="宋体" w:hAnsi="宋体"/>
                <w:sz w:val="21"/>
                <w:szCs w:val="21"/>
              </w:rPr>
            </w:pPr>
          </w:p>
        </w:tc>
      </w:tr>
      <w:tr w14:paraId="4762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vAlign w:val="center"/>
          </w:tcPr>
          <w:p w14:paraId="0C52E2A1">
            <w:pPr>
              <w:snapToGrid w:val="0"/>
              <w:jc w:val="center"/>
              <w:rPr>
                <w:rFonts w:ascii="宋体" w:hAnsi="宋体"/>
                <w:sz w:val="21"/>
                <w:szCs w:val="21"/>
              </w:rPr>
            </w:pPr>
          </w:p>
        </w:tc>
        <w:tc>
          <w:tcPr>
            <w:tcW w:w="851" w:type="dxa"/>
            <w:vMerge w:val="continue"/>
            <w:vAlign w:val="center"/>
          </w:tcPr>
          <w:p w14:paraId="2D655F7E">
            <w:pPr>
              <w:snapToGrid w:val="0"/>
              <w:rPr>
                <w:rFonts w:ascii="宋体" w:hAnsi="宋体" w:cs="仿宋_GB2312"/>
                <w:sz w:val="21"/>
                <w:szCs w:val="21"/>
                <w:lang w:val="zh-CN"/>
              </w:rPr>
            </w:pPr>
          </w:p>
        </w:tc>
        <w:tc>
          <w:tcPr>
            <w:tcW w:w="3260" w:type="dxa"/>
            <w:vAlign w:val="center"/>
          </w:tcPr>
          <w:p w14:paraId="3281C9DD">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4740" w:type="dxa"/>
            <w:vMerge w:val="continue"/>
            <w:vAlign w:val="center"/>
          </w:tcPr>
          <w:p w14:paraId="0CE6D64D">
            <w:pPr>
              <w:snapToGrid w:val="0"/>
              <w:rPr>
                <w:rFonts w:ascii="宋体" w:hAnsi="宋体"/>
                <w:b/>
                <w:sz w:val="21"/>
                <w:szCs w:val="21"/>
              </w:rPr>
            </w:pPr>
          </w:p>
        </w:tc>
      </w:tr>
      <w:tr w14:paraId="349A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74A22748">
            <w:pPr>
              <w:snapToGrid w:val="0"/>
              <w:jc w:val="center"/>
              <w:rPr>
                <w:rFonts w:ascii="宋体" w:hAnsi="宋体"/>
                <w:sz w:val="21"/>
                <w:szCs w:val="21"/>
              </w:rPr>
            </w:pPr>
          </w:p>
        </w:tc>
        <w:tc>
          <w:tcPr>
            <w:tcW w:w="851" w:type="dxa"/>
            <w:vMerge w:val="continue"/>
            <w:vAlign w:val="center"/>
          </w:tcPr>
          <w:p w14:paraId="510F1D00">
            <w:pPr>
              <w:snapToGrid w:val="0"/>
              <w:rPr>
                <w:rFonts w:ascii="宋体" w:hAnsi="宋体" w:cs="仿宋_GB2312"/>
                <w:sz w:val="21"/>
                <w:szCs w:val="21"/>
                <w:lang w:val="zh-CN"/>
              </w:rPr>
            </w:pPr>
          </w:p>
        </w:tc>
        <w:tc>
          <w:tcPr>
            <w:tcW w:w="3260" w:type="dxa"/>
            <w:vAlign w:val="center"/>
          </w:tcPr>
          <w:p w14:paraId="69B867DF">
            <w:pPr>
              <w:snapToGrid w:val="0"/>
              <w:rPr>
                <w:rFonts w:ascii="宋体" w:hAnsi="宋体"/>
                <w:sz w:val="21"/>
                <w:szCs w:val="21"/>
              </w:rPr>
            </w:pPr>
            <w:r>
              <w:rPr>
                <w:rFonts w:hint="eastAsia" w:ascii="宋体" w:hAnsi="宋体"/>
                <w:sz w:val="21"/>
                <w:szCs w:val="21"/>
              </w:rPr>
              <w:t>6.法律、行政法规规定的其他条件</w:t>
            </w:r>
          </w:p>
        </w:tc>
        <w:tc>
          <w:tcPr>
            <w:tcW w:w="4740" w:type="dxa"/>
            <w:vAlign w:val="center"/>
          </w:tcPr>
          <w:p w14:paraId="13384FD6">
            <w:pPr>
              <w:snapToGrid w:val="0"/>
              <w:rPr>
                <w:rFonts w:ascii="宋体" w:hAnsi="宋体"/>
                <w:sz w:val="21"/>
                <w:szCs w:val="21"/>
              </w:rPr>
            </w:pPr>
          </w:p>
        </w:tc>
      </w:tr>
      <w:tr w14:paraId="32AB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5DF48A16">
            <w:pPr>
              <w:snapToGrid w:val="0"/>
              <w:jc w:val="center"/>
              <w:rPr>
                <w:rFonts w:ascii="宋体" w:hAnsi="宋体"/>
                <w:sz w:val="21"/>
                <w:szCs w:val="21"/>
              </w:rPr>
            </w:pPr>
            <w:r>
              <w:rPr>
                <w:rFonts w:hint="eastAsia" w:ascii="宋体" w:hAnsi="宋体"/>
                <w:sz w:val="21"/>
                <w:szCs w:val="21"/>
              </w:rPr>
              <w:t>（二）</w:t>
            </w:r>
          </w:p>
        </w:tc>
        <w:tc>
          <w:tcPr>
            <w:tcW w:w="4111" w:type="dxa"/>
            <w:gridSpan w:val="2"/>
            <w:vAlign w:val="center"/>
          </w:tcPr>
          <w:p w14:paraId="421AC643">
            <w:pPr>
              <w:snapToGrid w:val="0"/>
              <w:rPr>
                <w:rFonts w:ascii="宋体" w:hAnsi="宋体"/>
                <w:sz w:val="21"/>
                <w:szCs w:val="21"/>
              </w:rPr>
            </w:pPr>
            <w:r>
              <w:rPr>
                <w:rFonts w:hint="eastAsia" w:ascii="宋体" w:hAnsi="宋体"/>
                <w:sz w:val="21"/>
                <w:szCs w:val="21"/>
              </w:rPr>
              <w:t>本项目特定资格条件</w:t>
            </w:r>
          </w:p>
        </w:tc>
        <w:tc>
          <w:tcPr>
            <w:tcW w:w="4740" w:type="dxa"/>
            <w:vAlign w:val="center"/>
          </w:tcPr>
          <w:p w14:paraId="19EE2392">
            <w:pPr>
              <w:snapToGrid w:val="0"/>
            </w:pPr>
            <w:r>
              <w:rPr>
                <w:rFonts w:hint="eastAsia" w:ascii="宋体" w:hAnsi="宋体"/>
                <w:sz w:val="21"/>
                <w:szCs w:val="21"/>
              </w:rPr>
              <w:t>按第一篇“三、供应商资格要求（二）本项目的特定资格要求”的要求提交（如果有）。</w:t>
            </w:r>
          </w:p>
        </w:tc>
      </w:tr>
      <w:tr w14:paraId="5F07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33702393">
            <w:pPr>
              <w:snapToGrid w:val="0"/>
              <w:jc w:val="center"/>
              <w:rPr>
                <w:rFonts w:ascii="宋体" w:hAnsi="宋体"/>
                <w:sz w:val="21"/>
                <w:szCs w:val="21"/>
              </w:rPr>
            </w:pPr>
            <w:r>
              <w:rPr>
                <w:rFonts w:hint="eastAsia" w:ascii="宋体" w:hAnsi="宋体"/>
                <w:sz w:val="21"/>
                <w:szCs w:val="21"/>
              </w:rPr>
              <w:t>（三）</w:t>
            </w:r>
          </w:p>
        </w:tc>
        <w:tc>
          <w:tcPr>
            <w:tcW w:w="4111" w:type="dxa"/>
            <w:gridSpan w:val="2"/>
            <w:vAlign w:val="center"/>
          </w:tcPr>
          <w:p w14:paraId="6F3FBE3F">
            <w:pPr>
              <w:snapToGrid w:val="0"/>
              <w:rPr>
                <w:rFonts w:ascii="宋体" w:hAnsi="宋体"/>
                <w:sz w:val="21"/>
                <w:szCs w:val="21"/>
              </w:rPr>
            </w:pPr>
            <w:r>
              <w:rPr>
                <w:rFonts w:hint="eastAsia" w:ascii="宋体" w:hAnsi="宋体"/>
                <w:sz w:val="21"/>
                <w:szCs w:val="21"/>
              </w:rPr>
              <w:t>落实政府采购政策需满足的资格要求：</w:t>
            </w:r>
          </w:p>
        </w:tc>
        <w:tc>
          <w:tcPr>
            <w:tcW w:w="4740" w:type="dxa"/>
            <w:vAlign w:val="center"/>
          </w:tcPr>
          <w:p w14:paraId="689624DD">
            <w:pPr>
              <w:snapToGrid w:val="0"/>
            </w:pPr>
            <w:r>
              <w:rPr>
                <w:rFonts w:hint="eastAsia" w:ascii="宋体" w:hAnsi="宋体"/>
                <w:sz w:val="21"/>
                <w:szCs w:val="21"/>
              </w:rPr>
              <w:t>按第一篇“三、供应商资格要求（三）落实政府采购政策需满足的资格要求”的要求提交（如果有）。</w:t>
            </w:r>
          </w:p>
        </w:tc>
      </w:tr>
      <w:tr w14:paraId="63FE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17" w:type="dxa"/>
            <w:vAlign w:val="center"/>
          </w:tcPr>
          <w:p w14:paraId="6982123E">
            <w:pPr>
              <w:snapToGrid w:val="0"/>
              <w:jc w:val="center"/>
              <w:rPr>
                <w:rFonts w:ascii="宋体" w:hAnsi="宋体"/>
                <w:sz w:val="21"/>
                <w:szCs w:val="21"/>
              </w:rPr>
            </w:pPr>
            <w:r>
              <w:rPr>
                <w:rFonts w:hint="eastAsia" w:ascii="宋体" w:hAnsi="宋体"/>
                <w:sz w:val="21"/>
                <w:szCs w:val="21"/>
              </w:rPr>
              <w:t>（四）</w:t>
            </w:r>
          </w:p>
        </w:tc>
        <w:tc>
          <w:tcPr>
            <w:tcW w:w="4111" w:type="dxa"/>
            <w:gridSpan w:val="2"/>
            <w:vAlign w:val="center"/>
          </w:tcPr>
          <w:p w14:paraId="7835BB85">
            <w:pPr>
              <w:snapToGrid w:val="0"/>
              <w:rPr>
                <w:rFonts w:ascii="宋体" w:hAnsi="宋体"/>
                <w:sz w:val="21"/>
                <w:szCs w:val="21"/>
              </w:rPr>
            </w:pPr>
            <w:r>
              <w:rPr>
                <w:rFonts w:hint="eastAsia" w:ascii="宋体" w:hAnsi="宋体"/>
                <w:sz w:val="21"/>
                <w:szCs w:val="21"/>
              </w:rPr>
              <w:t>比选保证金</w:t>
            </w:r>
          </w:p>
        </w:tc>
        <w:tc>
          <w:tcPr>
            <w:tcW w:w="4740" w:type="dxa"/>
            <w:vAlign w:val="center"/>
          </w:tcPr>
          <w:p w14:paraId="030F1D35">
            <w:pPr>
              <w:snapToGrid w:val="0"/>
              <w:rPr>
                <w:rFonts w:ascii="宋体" w:hAnsi="宋体" w:cs="宋体"/>
                <w:sz w:val="21"/>
                <w:szCs w:val="21"/>
              </w:rPr>
            </w:pPr>
            <w:r>
              <w:rPr>
                <w:rFonts w:hint="eastAsia" w:ascii="宋体" w:hAnsi="宋体"/>
                <w:sz w:val="21"/>
                <w:szCs w:val="21"/>
              </w:rPr>
              <w:t>按照采购文件的规定提交比选保证金。</w:t>
            </w:r>
          </w:p>
        </w:tc>
      </w:tr>
    </w:tbl>
    <w:p w14:paraId="2E3D4FEC">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14:paraId="5F560E07">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62F22477">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0B0DE2B1">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kern w:val="0"/>
          <w:sz w:val="24"/>
          <w:szCs w:val="24"/>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5695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286F20A4">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14:paraId="3603B12E">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14:paraId="03C368E8">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4D0E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5769FBC1">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14:paraId="7BE01DF3">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14:paraId="5BBBFD71">
            <w:pPr>
              <w:spacing w:line="240" w:lineRule="exact"/>
              <w:rPr>
                <w:rFonts w:ascii="宋体" w:hAnsi="宋体" w:cs="宋体"/>
                <w:kern w:val="0"/>
                <w:sz w:val="21"/>
                <w:szCs w:val="21"/>
              </w:rPr>
            </w:pPr>
            <w:r>
              <w:rPr>
                <w:rFonts w:hint="eastAsia" w:ascii="宋体" w:hAnsi="宋体"/>
                <w:sz w:val="21"/>
                <w:szCs w:val="21"/>
              </w:rPr>
              <w:t>响应文件签署及盖章</w:t>
            </w:r>
          </w:p>
        </w:tc>
        <w:tc>
          <w:tcPr>
            <w:tcW w:w="5220" w:type="dxa"/>
            <w:vAlign w:val="center"/>
          </w:tcPr>
          <w:p w14:paraId="165FE750">
            <w:pPr>
              <w:spacing w:line="240" w:lineRule="exact"/>
              <w:rPr>
                <w:rFonts w:ascii="宋体" w:hAnsi="宋体" w:cs="宋体"/>
                <w:kern w:val="0"/>
                <w:sz w:val="21"/>
                <w:szCs w:val="21"/>
              </w:rPr>
            </w:pPr>
            <w:r>
              <w:rPr>
                <w:rFonts w:hint="eastAsia" w:ascii="宋体" w:hAnsi="宋体"/>
                <w:sz w:val="21"/>
                <w:szCs w:val="21"/>
              </w:rPr>
              <w:t>响应文件按照竞争性比选文件要求签字盖章。</w:t>
            </w:r>
          </w:p>
        </w:tc>
      </w:tr>
      <w:tr w14:paraId="568E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5BFF87F7">
            <w:pPr>
              <w:spacing w:line="240" w:lineRule="exact"/>
              <w:jc w:val="center"/>
              <w:rPr>
                <w:rFonts w:ascii="宋体" w:hAnsi="宋体" w:cs="宋体"/>
                <w:kern w:val="0"/>
                <w:sz w:val="21"/>
                <w:szCs w:val="21"/>
              </w:rPr>
            </w:pPr>
          </w:p>
        </w:tc>
        <w:tc>
          <w:tcPr>
            <w:tcW w:w="1573" w:type="dxa"/>
            <w:vMerge w:val="continue"/>
            <w:vAlign w:val="center"/>
          </w:tcPr>
          <w:p w14:paraId="51D49619">
            <w:pPr>
              <w:spacing w:line="240" w:lineRule="exact"/>
              <w:rPr>
                <w:rFonts w:ascii="宋体" w:hAnsi="宋体" w:cs="宋体"/>
                <w:kern w:val="0"/>
                <w:sz w:val="21"/>
                <w:szCs w:val="21"/>
              </w:rPr>
            </w:pPr>
          </w:p>
        </w:tc>
        <w:tc>
          <w:tcPr>
            <w:tcW w:w="1996" w:type="dxa"/>
            <w:vAlign w:val="center"/>
          </w:tcPr>
          <w:p w14:paraId="034F6CB8">
            <w:pPr>
              <w:spacing w:line="240" w:lineRule="exact"/>
              <w:rPr>
                <w:rFonts w:ascii="宋体" w:hAnsi="宋体" w:cs="仿宋_GB2312"/>
                <w:sz w:val="21"/>
                <w:szCs w:val="21"/>
                <w:lang w:val="zh-CN"/>
              </w:rPr>
            </w:pPr>
            <w:r>
              <w:rPr>
                <w:rFonts w:hint="eastAsia" w:ascii="宋体" w:hAnsi="宋体" w:cs="仿宋_GB2312"/>
                <w:sz w:val="21"/>
                <w:szCs w:val="21"/>
                <w:lang w:val="zh-CN"/>
              </w:rPr>
              <w:t>比选方案</w:t>
            </w:r>
          </w:p>
        </w:tc>
        <w:tc>
          <w:tcPr>
            <w:tcW w:w="5220" w:type="dxa"/>
            <w:vAlign w:val="center"/>
          </w:tcPr>
          <w:p w14:paraId="3EFDE548">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只能有一个方案参与比选。</w:t>
            </w:r>
          </w:p>
        </w:tc>
      </w:tr>
      <w:tr w14:paraId="6711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7C0ABD6F">
            <w:pPr>
              <w:spacing w:line="240" w:lineRule="exact"/>
              <w:jc w:val="center"/>
              <w:rPr>
                <w:rFonts w:ascii="宋体" w:hAnsi="宋体" w:cs="宋体"/>
                <w:kern w:val="0"/>
                <w:sz w:val="21"/>
                <w:szCs w:val="21"/>
              </w:rPr>
            </w:pPr>
          </w:p>
        </w:tc>
        <w:tc>
          <w:tcPr>
            <w:tcW w:w="1573" w:type="dxa"/>
            <w:vMerge w:val="continue"/>
            <w:vAlign w:val="center"/>
          </w:tcPr>
          <w:p w14:paraId="407F6B09">
            <w:pPr>
              <w:spacing w:line="240" w:lineRule="exact"/>
              <w:rPr>
                <w:rFonts w:ascii="宋体" w:hAnsi="宋体" w:cs="宋体"/>
                <w:kern w:val="0"/>
                <w:sz w:val="21"/>
                <w:szCs w:val="21"/>
              </w:rPr>
            </w:pPr>
          </w:p>
        </w:tc>
        <w:tc>
          <w:tcPr>
            <w:tcW w:w="1996" w:type="dxa"/>
            <w:vAlign w:val="center"/>
          </w:tcPr>
          <w:p w14:paraId="106CD598">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14:paraId="5FB3041A">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5885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267F2B67">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14:paraId="2AADAB87">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14:paraId="0EC46C2E">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14:paraId="60E35FCF">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响应文件正、副本（含电子文档）数量符合竞争性比选文件要求。</w:t>
            </w:r>
          </w:p>
        </w:tc>
      </w:tr>
      <w:tr w14:paraId="292F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2674D4DA">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14:paraId="3084F4A2">
            <w:pPr>
              <w:spacing w:line="240" w:lineRule="exact"/>
              <w:rPr>
                <w:rFonts w:ascii="宋体" w:hAnsi="宋体" w:cs="仿宋_GB2312"/>
                <w:sz w:val="21"/>
                <w:szCs w:val="21"/>
                <w:lang w:val="zh-CN"/>
              </w:rPr>
            </w:pPr>
            <w:r>
              <w:rPr>
                <w:rFonts w:hint="eastAsia" w:ascii="宋体" w:hAnsi="宋体" w:cs="宋体"/>
                <w:kern w:val="0"/>
                <w:sz w:val="21"/>
                <w:szCs w:val="21"/>
              </w:rPr>
              <w:t>竞争性比选文件的响应程度审查</w:t>
            </w:r>
          </w:p>
        </w:tc>
        <w:tc>
          <w:tcPr>
            <w:tcW w:w="1996" w:type="dxa"/>
            <w:vAlign w:val="center"/>
          </w:tcPr>
          <w:p w14:paraId="08F4DEDA">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14:paraId="71079943">
            <w:pPr>
              <w:pStyle w:val="32"/>
              <w:spacing w:line="240" w:lineRule="exact"/>
              <w:rPr>
                <w:rFonts w:ascii="宋体" w:hAnsi="宋体" w:cs="宋体"/>
                <w:kern w:val="0"/>
                <w:sz w:val="21"/>
                <w:szCs w:val="21"/>
              </w:rPr>
            </w:pPr>
            <w:r>
              <w:rPr>
                <w:rFonts w:hint="eastAsia" w:ascii="宋体" w:hAnsi="宋体" w:cs="仿宋_GB2312"/>
                <w:sz w:val="21"/>
                <w:szCs w:val="21"/>
                <w:lang w:val="zh-CN"/>
              </w:rPr>
              <w:t>满足本竞争性比选文件第二篇、第三篇中（※）号标注的部分要求</w:t>
            </w:r>
          </w:p>
        </w:tc>
      </w:tr>
      <w:tr w14:paraId="15BC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440C3349">
            <w:pPr>
              <w:spacing w:line="240" w:lineRule="exact"/>
              <w:jc w:val="center"/>
              <w:rPr>
                <w:rFonts w:ascii="宋体" w:hAnsi="宋体" w:cs="宋体"/>
                <w:kern w:val="0"/>
                <w:sz w:val="21"/>
                <w:szCs w:val="21"/>
              </w:rPr>
            </w:pPr>
          </w:p>
        </w:tc>
        <w:tc>
          <w:tcPr>
            <w:tcW w:w="1573" w:type="dxa"/>
            <w:vMerge w:val="continue"/>
            <w:vAlign w:val="center"/>
          </w:tcPr>
          <w:p w14:paraId="50EEE257">
            <w:pPr>
              <w:spacing w:line="240" w:lineRule="exact"/>
              <w:rPr>
                <w:rFonts w:ascii="宋体" w:hAnsi="宋体" w:cs="仿宋_GB2312"/>
                <w:sz w:val="21"/>
                <w:szCs w:val="21"/>
                <w:lang w:val="zh-CN"/>
              </w:rPr>
            </w:pPr>
          </w:p>
        </w:tc>
        <w:tc>
          <w:tcPr>
            <w:tcW w:w="1996" w:type="dxa"/>
            <w:vAlign w:val="center"/>
          </w:tcPr>
          <w:p w14:paraId="3CF0A1E1">
            <w:pPr>
              <w:spacing w:line="240" w:lineRule="exact"/>
              <w:rPr>
                <w:rFonts w:ascii="宋体" w:hAnsi="宋体" w:cs="宋体"/>
                <w:kern w:val="0"/>
                <w:sz w:val="21"/>
                <w:szCs w:val="21"/>
              </w:rPr>
            </w:pPr>
            <w:r>
              <w:rPr>
                <w:rFonts w:hint="eastAsia" w:ascii="宋体" w:hAnsi="宋体" w:cs="宋体"/>
                <w:kern w:val="0"/>
                <w:sz w:val="21"/>
                <w:szCs w:val="21"/>
              </w:rPr>
              <w:t>比选有效期</w:t>
            </w:r>
          </w:p>
        </w:tc>
        <w:tc>
          <w:tcPr>
            <w:tcW w:w="5220" w:type="dxa"/>
            <w:vAlign w:val="center"/>
          </w:tcPr>
          <w:p w14:paraId="767D65F3">
            <w:pPr>
              <w:spacing w:line="240" w:lineRule="exact"/>
              <w:rPr>
                <w:rFonts w:ascii="宋体" w:hAnsi="宋体" w:cs="宋体"/>
                <w:kern w:val="0"/>
                <w:sz w:val="21"/>
                <w:szCs w:val="21"/>
              </w:rPr>
            </w:pPr>
            <w:r>
              <w:rPr>
                <w:rFonts w:hint="eastAsia" w:ascii="宋体" w:hAnsi="宋体" w:cs="宋体"/>
                <w:kern w:val="0"/>
                <w:sz w:val="21"/>
                <w:szCs w:val="21"/>
              </w:rPr>
              <w:t>满足竞争性比选文件</w:t>
            </w:r>
            <w:r>
              <w:rPr>
                <w:rFonts w:hint="eastAsia" w:ascii="宋体" w:hAnsi="宋体" w:cs="仿宋_GB2312"/>
                <w:sz w:val="21"/>
                <w:szCs w:val="21"/>
                <w:lang w:val="zh-CN"/>
              </w:rPr>
              <w:t>规定。</w:t>
            </w:r>
          </w:p>
        </w:tc>
      </w:tr>
    </w:tbl>
    <w:p w14:paraId="51366BE2">
      <w:pPr>
        <w:spacing w:line="360" w:lineRule="auto"/>
        <w:ind w:firstLine="480" w:firstLineChars="200"/>
        <w:rPr>
          <w:rFonts w:ascii="宋体" w:hAnsi="宋体"/>
          <w:sz w:val="24"/>
          <w:szCs w:val="24"/>
        </w:rPr>
      </w:pPr>
      <w:r>
        <w:rPr>
          <w:rFonts w:hint="eastAsia" w:ascii="宋体" w:hAnsi="宋体"/>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ABBF52">
      <w:pPr>
        <w:spacing w:line="360" w:lineRule="auto"/>
        <w:ind w:firstLine="480" w:firstLineChars="200"/>
        <w:rPr>
          <w:rFonts w:ascii="宋体" w:hAnsi="宋体"/>
          <w:sz w:val="24"/>
          <w:szCs w:val="24"/>
        </w:rPr>
      </w:pPr>
      <w:r>
        <w:rPr>
          <w:rFonts w:hint="eastAsia" w:ascii="宋体" w:hAnsi="宋体"/>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7DD7E63">
      <w:pPr>
        <w:spacing w:line="360" w:lineRule="auto"/>
        <w:ind w:firstLine="480" w:firstLineChars="200"/>
        <w:rPr>
          <w:rFonts w:ascii="宋体" w:hAnsi="宋体"/>
          <w:sz w:val="24"/>
          <w:szCs w:val="24"/>
        </w:rPr>
      </w:pPr>
      <w:r>
        <w:rPr>
          <w:rFonts w:hint="eastAsia" w:ascii="宋体" w:hAnsi="宋体"/>
          <w:sz w:val="24"/>
          <w:szCs w:val="24"/>
        </w:rPr>
        <w:t>5.在比选过程中比选的任何一方不得向他人透露与比选有关的技术资料、价格或其他信息。</w:t>
      </w:r>
    </w:p>
    <w:p w14:paraId="376AC2AE">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.供应商在比选时作出的所有书面承诺须由法定代表人或其授权代表签字。</w:t>
      </w:r>
    </w:p>
    <w:p w14:paraId="3025C3F6">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19269D28">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5CFFCA59">
      <w:pPr>
        <w:pStyle w:val="5"/>
        <w:spacing w:before="0" w:after="0" w:line="440" w:lineRule="exact"/>
        <w:ind w:firstLine="482" w:firstLineChars="200"/>
        <w:rPr>
          <w:rFonts w:ascii="宋体" w:hAnsi="宋体"/>
          <w:sz w:val="24"/>
          <w:szCs w:val="24"/>
        </w:rPr>
      </w:pPr>
      <w:bookmarkStart w:id="92" w:name="_Toc104804248"/>
      <w:bookmarkStart w:id="93" w:name="_Toc650"/>
      <w:r>
        <w:rPr>
          <w:rFonts w:hint="eastAsia" w:ascii="宋体" w:hAnsi="宋体"/>
          <w:sz w:val="24"/>
          <w:szCs w:val="24"/>
        </w:rPr>
        <w:t>二、</w:t>
      </w:r>
      <w:bookmarkStart w:id="94" w:name="_Toc102227320"/>
      <w:bookmarkStart w:id="95" w:name="_Toc342913394"/>
      <w:r>
        <w:rPr>
          <w:rFonts w:hint="eastAsia" w:ascii="宋体" w:hAnsi="宋体"/>
          <w:sz w:val="24"/>
          <w:szCs w:val="24"/>
        </w:rPr>
        <w:t>评审标准</w:t>
      </w:r>
      <w:bookmarkEnd w:id="92"/>
      <w:bookmarkEnd w:id="93"/>
    </w:p>
    <w:tbl>
      <w:tblPr>
        <w:tblStyle w:val="5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992"/>
        <w:gridCol w:w="5103"/>
        <w:gridCol w:w="1973"/>
      </w:tblGrid>
      <w:tr w14:paraId="5EEF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4" w:type="dxa"/>
            <w:vAlign w:val="center"/>
          </w:tcPr>
          <w:p w14:paraId="326D399D">
            <w:pPr>
              <w:spacing w:line="240" w:lineRule="atLeast"/>
              <w:ind w:firstLine="28"/>
              <w:jc w:val="center"/>
              <w:rPr>
                <w:rFonts w:ascii="宋体" w:hAnsi="宋体" w:cs="宋体"/>
                <w:b/>
                <w:sz w:val="21"/>
                <w:szCs w:val="21"/>
              </w:rPr>
            </w:pPr>
            <w:bookmarkStart w:id="96" w:name="OLE_LINK6"/>
            <w:bookmarkStart w:id="97" w:name="OLE_LINK5"/>
            <w:r>
              <w:rPr>
                <w:rFonts w:hint="eastAsia" w:ascii="宋体" w:hAnsi="宋体" w:cs="宋体"/>
                <w:b/>
                <w:sz w:val="21"/>
                <w:szCs w:val="21"/>
              </w:rPr>
              <w:t>序号</w:t>
            </w:r>
          </w:p>
        </w:tc>
        <w:tc>
          <w:tcPr>
            <w:tcW w:w="1134" w:type="dxa"/>
            <w:vAlign w:val="center"/>
          </w:tcPr>
          <w:p w14:paraId="35E94213">
            <w:pPr>
              <w:spacing w:line="240" w:lineRule="atLeast"/>
              <w:ind w:firstLine="28"/>
              <w:jc w:val="center"/>
              <w:rPr>
                <w:rFonts w:ascii="宋体" w:hAnsi="宋体" w:cs="宋体"/>
                <w:b/>
                <w:sz w:val="21"/>
                <w:szCs w:val="21"/>
              </w:rPr>
            </w:pPr>
            <w:r>
              <w:rPr>
                <w:rFonts w:hint="eastAsia" w:ascii="宋体" w:hAnsi="宋体" w:cs="宋体"/>
                <w:b/>
                <w:sz w:val="21"/>
                <w:szCs w:val="21"/>
              </w:rPr>
              <w:t>评分因素及权值</w:t>
            </w:r>
          </w:p>
        </w:tc>
        <w:tc>
          <w:tcPr>
            <w:tcW w:w="992" w:type="dxa"/>
            <w:vAlign w:val="center"/>
          </w:tcPr>
          <w:p w14:paraId="225A0DAF">
            <w:pPr>
              <w:spacing w:line="240" w:lineRule="atLeast"/>
              <w:ind w:firstLine="28"/>
              <w:jc w:val="center"/>
              <w:rPr>
                <w:rFonts w:ascii="宋体" w:hAnsi="宋体" w:cs="宋体"/>
                <w:b/>
                <w:sz w:val="21"/>
                <w:szCs w:val="21"/>
              </w:rPr>
            </w:pPr>
            <w:r>
              <w:rPr>
                <w:rFonts w:hint="eastAsia" w:ascii="宋体" w:hAnsi="宋体" w:cs="宋体"/>
                <w:b/>
                <w:sz w:val="21"/>
                <w:szCs w:val="21"/>
              </w:rPr>
              <w:t>分值</w:t>
            </w:r>
          </w:p>
        </w:tc>
        <w:tc>
          <w:tcPr>
            <w:tcW w:w="5103" w:type="dxa"/>
            <w:vAlign w:val="center"/>
          </w:tcPr>
          <w:p w14:paraId="0D2B79A3">
            <w:pPr>
              <w:spacing w:line="240" w:lineRule="atLeast"/>
              <w:ind w:firstLine="28"/>
              <w:jc w:val="center"/>
              <w:rPr>
                <w:rFonts w:ascii="宋体" w:hAnsi="宋体" w:cs="宋体"/>
                <w:b/>
                <w:sz w:val="21"/>
                <w:szCs w:val="21"/>
              </w:rPr>
            </w:pPr>
            <w:r>
              <w:rPr>
                <w:rFonts w:hint="eastAsia" w:ascii="宋体" w:hAnsi="宋体" w:cs="宋体"/>
                <w:b/>
                <w:sz w:val="21"/>
                <w:szCs w:val="21"/>
              </w:rPr>
              <w:t>评分标准</w:t>
            </w:r>
          </w:p>
        </w:tc>
        <w:tc>
          <w:tcPr>
            <w:tcW w:w="1973" w:type="dxa"/>
            <w:vAlign w:val="center"/>
          </w:tcPr>
          <w:p w14:paraId="42124BF2">
            <w:pPr>
              <w:pStyle w:val="250"/>
              <w:spacing w:before="0" w:after="0" w:line="240" w:lineRule="atLeast"/>
              <w:ind w:left="1540" w:hanging="420"/>
              <w:rPr>
                <w:rFonts w:ascii="宋体" w:hAnsi="宋体" w:eastAsia="宋体" w:cs="宋体"/>
                <w:sz w:val="21"/>
                <w:szCs w:val="21"/>
              </w:rPr>
            </w:pPr>
            <w:r>
              <w:rPr>
                <w:rFonts w:hint="eastAsia" w:ascii="宋体" w:hAnsi="宋体" w:eastAsia="宋体" w:cs="宋体"/>
                <w:sz w:val="21"/>
                <w:szCs w:val="21"/>
              </w:rPr>
              <w:t>说明</w:t>
            </w:r>
          </w:p>
        </w:tc>
      </w:tr>
      <w:tr w14:paraId="7A18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22944C3">
            <w:pPr>
              <w:spacing w:line="240" w:lineRule="atLeast"/>
              <w:ind w:firstLine="28"/>
              <w:jc w:val="center"/>
              <w:rPr>
                <w:rFonts w:ascii="宋体" w:hAnsi="宋体" w:cs="宋体"/>
                <w:sz w:val="21"/>
                <w:szCs w:val="21"/>
              </w:rPr>
            </w:pPr>
            <w:r>
              <w:rPr>
                <w:rFonts w:hint="eastAsia" w:ascii="宋体" w:hAnsi="宋体" w:cs="宋体"/>
                <w:sz w:val="21"/>
                <w:szCs w:val="21"/>
              </w:rPr>
              <w:t>1</w:t>
            </w:r>
          </w:p>
        </w:tc>
        <w:tc>
          <w:tcPr>
            <w:tcW w:w="1134" w:type="dxa"/>
            <w:vAlign w:val="center"/>
          </w:tcPr>
          <w:p w14:paraId="2FFCDD5C">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14:paraId="32A54AA4">
            <w:pPr>
              <w:spacing w:line="240" w:lineRule="atLeast"/>
              <w:ind w:firstLine="28"/>
              <w:jc w:val="center"/>
              <w:rPr>
                <w:rFonts w:ascii="宋体" w:hAnsi="宋体" w:cs="宋体"/>
                <w:sz w:val="21"/>
                <w:szCs w:val="21"/>
              </w:rPr>
            </w:pPr>
            <w:r>
              <w:rPr>
                <w:rFonts w:hint="eastAsia" w:ascii="宋体" w:hAnsi="宋体" w:cs="方正仿宋_GBK"/>
                <w:sz w:val="21"/>
                <w:szCs w:val="21"/>
              </w:rPr>
              <w:t>（20%）</w:t>
            </w:r>
          </w:p>
        </w:tc>
        <w:tc>
          <w:tcPr>
            <w:tcW w:w="992" w:type="dxa"/>
            <w:vAlign w:val="center"/>
          </w:tcPr>
          <w:p w14:paraId="13BDFF63">
            <w:pPr>
              <w:spacing w:line="240" w:lineRule="atLeast"/>
              <w:ind w:firstLine="28"/>
              <w:jc w:val="center"/>
              <w:rPr>
                <w:rFonts w:ascii="宋体" w:hAnsi="宋体" w:cs="宋体"/>
                <w:sz w:val="21"/>
                <w:szCs w:val="21"/>
              </w:rPr>
            </w:pPr>
            <w:r>
              <w:rPr>
                <w:rFonts w:hint="eastAsia" w:ascii="宋体" w:hAnsi="宋体" w:cs="方正仿宋_GBK"/>
                <w:sz w:val="21"/>
                <w:szCs w:val="21"/>
              </w:rPr>
              <w:t>2</w:t>
            </w:r>
            <w:r>
              <w:rPr>
                <w:rFonts w:ascii="宋体" w:hAnsi="宋体" w:cs="方正仿宋_GBK"/>
                <w:sz w:val="21"/>
                <w:szCs w:val="21"/>
              </w:rPr>
              <w:t>0</w:t>
            </w:r>
            <w:r>
              <w:rPr>
                <w:rFonts w:hint="eastAsia" w:ascii="宋体" w:hAnsi="宋体" w:cs="方正仿宋_GBK"/>
                <w:sz w:val="21"/>
                <w:szCs w:val="21"/>
              </w:rPr>
              <w:t>分</w:t>
            </w:r>
          </w:p>
        </w:tc>
        <w:tc>
          <w:tcPr>
            <w:tcW w:w="5103" w:type="dxa"/>
            <w:vAlign w:val="center"/>
          </w:tcPr>
          <w:p w14:paraId="50B73E9A">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06EBAD86">
            <w:pPr>
              <w:spacing w:line="240" w:lineRule="atLeast"/>
              <w:rPr>
                <w:rFonts w:ascii="宋体" w:hAnsi="宋体" w:cs="宋体"/>
                <w:sz w:val="21"/>
                <w:szCs w:val="21"/>
              </w:rPr>
            </w:pPr>
            <w:r>
              <w:rPr>
                <w:rFonts w:hint="eastAsia" w:ascii="宋体" w:hAnsi="宋体"/>
                <w:sz w:val="21"/>
                <w:szCs w:val="21"/>
              </w:rPr>
              <w:t>比选报价得分=（比选基准价/比选报价）×价格权值×100</w:t>
            </w:r>
          </w:p>
        </w:tc>
        <w:tc>
          <w:tcPr>
            <w:tcW w:w="1973" w:type="dxa"/>
            <w:vAlign w:val="center"/>
          </w:tcPr>
          <w:p w14:paraId="677C660A">
            <w:pPr>
              <w:spacing w:line="240" w:lineRule="atLeast"/>
              <w:rPr>
                <w:rFonts w:ascii="宋体" w:hAnsi="宋体"/>
                <w:sz w:val="21"/>
                <w:szCs w:val="21"/>
              </w:rPr>
            </w:pPr>
          </w:p>
        </w:tc>
      </w:tr>
      <w:tr w14:paraId="08AD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34" w:type="dxa"/>
            <w:vMerge w:val="restart"/>
            <w:vAlign w:val="center"/>
          </w:tcPr>
          <w:p w14:paraId="2CD010EC">
            <w:pPr>
              <w:spacing w:line="240" w:lineRule="atLeast"/>
              <w:ind w:firstLine="28"/>
              <w:jc w:val="center"/>
              <w:rPr>
                <w:rFonts w:ascii="宋体" w:hAnsi="宋体" w:cs="宋体"/>
                <w:sz w:val="21"/>
                <w:szCs w:val="21"/>
              </w:rPr>
            </w:pPr>
            <w:r>
              <w:rPr>
                <w:rFonts w:hint="eastAsia" w:ascii="宋体" w:hAnsi="宋体" w:cs="宋体"/>
                <w:sz w:val="21"/>
                <w:szCs w:val="21"/>
              </w:rPr>
              <w:t>2</w:t>
            </w:r>
          </w:p>
        </w:tc>
        <w:tc>
          <w:tcPr>
            <w:tcW w:w="1134" w:type="dxa"/>
            <w:vMerge w:val="restart"/>
            <w:vAlign w:val="center"/>
          </w:tcPr>
          <w:p w14:paraId="22A2D774">
            <w:pPr>
              <w:spacing w:line="240" w:lineRule="atLeast"/>
              <w:ind w:firstLine="28"/>
              <w:jc w:val="center"/>
              <w:rPr>
                <w:rFonts w:ascii="宋体" w:hAnsi="宋体" w:cs="宋体"/>
                <w:sz w:val="21"/>
                <w:szCs w:val="21"/>
              </w:rPr>
            </w:pPr>
            <w:r>
              <w:rPr>
                <w:rFonts w:hint="eastAsia" w:ascii="宋体" w:hAnsi="宋体" w:cs="宋体"/>
                <w:sz w:val="21"/>
                <w:szCs w:val="21"/>
              </w:rPr>
              <w:t>服务部分</w:t>
            </w:r>
          </w:p>
          <w:p w14:paraId="7BEEA93A">
            <w:pPr>
              <w:spacing w:line="240" w:lineRule="atLeast"/>
              <w:ind w:firstLine="28"/>
              <w:jc w:val="center"/>
              <w:rPr>
                <w:rFonts w:ascii="宋体" w:hAnsi="宋体" w:cs="宋体"/>
                <w:sz w:val="21"/>
                <w:szCs w:val="21"/>
              </w:rPr>
            </w:pPr>
            <w:r>
              <w:rPr>
                <w:rFonts w:hint="eastAsia" w:ascii="宋体" w:hAnsi="宋体" w:cs="宋体"/>
                <w:sz w:val="21"/>
                <w:szCs w:val="21"/>
              </w:rPr>
              <w:t>（40%）</w:t>
            </w:r>
          </w:p>
        </w:tc>
        <w:tc>
          <w:tcPr>
            <w:tcW w:w="992" w:type="dxa"/>
            <w:vAlign w:val="center"/>
          </w:tcPr>
          <w:p w14:paraId="5C9C8AD0">
            <w:pPr>
              <w:spacing w:line="240" w:lineRule="atLeast"/>
              <w:jc w:val="center"/>
              <w:rPr>
                <w:rFonts w:ascii="宋体" w:hAnsi="宋体" w:cs="宋体"/>
                <w:sz w:val="21"/>
                <w:szCs w:val="21"/>
              </w:rPr>
            </w:pPr>
            <w:r>
              <w:rPr>
                <w:rFonts w:hint="eastAsia" w:ascii="宋体" w:hAnsi="宋体" w:cs="宋体"/>
                <w:sz w:val="21"/>
                <w:szCs w:val="21"/>
              </w:rPr>
              <w:t>验收工作方案（30分）</w:t>
            </w:r>
          </w:p>
        </w:tc>
        <w:tc>
          <w:tcPr>
            <w:tcW w:w="5103" w:type="dxa"/>
            <w:vAlign w:val="center"/>
          </w:tcPr>
          <w:p w14:paraId="0B3F0222">
            <w:pPr>
              <w:snapToGrid w:val="0"/>
              <w:rPr>
                <w:rFonts w:ascii="宋体" w:hAnsi="宋体" w:cs="微软雅黑"/>
                <w:sz w:val="21"/>
                <w:szCs w:val="21"/>
              </w:rPr>
            </w:pPr>
            <w:r>
              <w:rPr>
                <w:rFonts w:hint="eastAsia" w:ascii="宋体" w:hAnsi="宋体" w:cs="微软雅黑"/>
                <w:sz w:val="21"/>
                <w:szCs w:val="21"/>
              </w:rPr>
              <w:t>供应商提供的第三方验收工作方案全面、详细、实际操作针对性强，包括但不限于以下内容：</w:t>
            </w:r>
          </w:p>
          <w:p w14:paraId="3B8149D5">
            <w:pPr>
              <w:snapToGrid w:val="0"/>
              <w:rPr>
                <w:rFonts w:ascii="宋体" w:hAnsi="宋体" w:cs="微软雅黑"/>
                <w:sz w:val="21"/>
                <w:szCs w:val="21"/>
              </w:rPr>
            </w:pPr>
            <w:r>
              <w:rPr>
                <w:rFonts w:hint="eastAsia" w:ascii="宋体" w:hAnsi="宋体" w:cs="微软雅黑"/>
                <w:sz w:val="21"/>
                <w:szCs w:val="21"/>
              </w:rPr>
              <w:t>1）提供全面详细的内部控制制度、需求对接分析、人员配置情况：分析方向正确且透彻，思路清晰，表述详细，人员配置合理为优得10分；分析方向基本正确，思路基本清晰，人员基本配置合理为良得7分；分析方向基本正确，思路不够清晰，人员配置不够合理为一般得3分；不提供不得分。</w:t>
            </w:r>
          </w:p>
          <w:p w14:paraId="6EEDF760">
            <w:pPr>
              <w:snapToGrid w:val="0"/>
              <w:rPr>
                <w:rFonts w:ascii="宋体" w:hAnsi="宋体" w:cs="微软雅黑"/>
                <w:sz w:val="21"/>
                <w:szCs w:val="21"/>
              </w:rPr>
            </w:pPr>
            <w:r>
              <w:rPr>
                <w:rFonts w:hint="eastAsia" w:ascii="宋体" w:hAnsi="宋体" w:cs="微软雅黑"/>
                <w:sz w:val="21"/>
                <w:szCs w:val="21"/>
              </w:rPr>
              <w:t>2）提供详细合理的项目实施进度计划：工作进度、工作内容和预期成果完全满足招标文件中的工作要求，符合有关技术规定，表述清晰、准确，可行性强，选择方法恰当得10分；工作进度、工作内容和预期成果完全满足招标文件中的工作要求，符合有关技术规定，表述准确，可行性一般得7分；工作进度、工作内容和预期成果完全满足招标文件中的工作要求，符合有关技术规定，表述不够准确，可行性还需加强得3分；不提供不得分。</w:t>
            </w:r>
          </w:p>
          <w:p w14:paraId="60800136">
            <w:pPr>
              <w:snapToGrid w:val="0"/>
              <w:rPr>
                <w:rFonts w:ascii="宋体" w:hAnsi="宋体" w:cs="微软雅黑"/>
                <w:sz w:val="21"/>
                <w:szCs w:val="21"/>
              </w:rPr>
            </w:pPr>
            <w:r>
              <w:rPr>
                <w:rFonts w:hint="eastAsia" w:ascii="宋体" w:hAnsi="宋体" w:cs="微软雅黑"/>
                <w:sz w:val="21"/>
                <w:szCs w:val="21"/>
              </w:rPr>
              <w:t>3）提供实际操作针对性强的项目实施质量管理及复核制度：内容全面完整，科学合理，可操作性强的得10分；内容全面完整，较科学合理，可操作性一般得7分；内容完整，科学合理，可操作性还需加强得3分；不提供不得分。</w:t>
            </w:r>
          </w:p>
          <w:p w14:paraId="2B7A3805">
            <w:pPr>
              <w:snapToGrid w:val="0"/>
              <w:rPr>
                <w:rFonts w:ascii="宋体" w:hAnsi="宋体" w:cs="微软雅黑"/>
                <w:sz w:val="21"/>
                <w:szCs w:val="21"/>
              </w:rPr>
            </w:pPr>
            <w:r>
              <w:rPr>
                <w:rFonts w:hint="eastAsia" w:ascii="宋体" w:hAnsi="宋体" w:cs="微软雅黑"/>
                <w:sz w:val="21"/>
                <w:szCs w:val="21"/>
              </w:rPr>
              <w:t>本项最高得分</w:t>
            </w:r>
            <w:r>
              <w:rPr>
                <w:rFonts w:ascii="宋体" w:hAnsi="宋体" w:cs="微软雅黑"/>
                <w:sz w:val="21"/>
                <w:szCs w:val="21"/>
              </w:rPr>
              <w:t>30</w:t>
            </w:r>
            <w:r>
              <w:rPr>
                <w:rFonts w:hint="eastAsia" w:ascii="宋体" w:hAnsi="宋体" w:cs="微软雅黑"/>
                <w:sz w:val="21"/>
                <w:szCs w:val="21"/>
              </w:rPr>
              <w:t>分。</w:t>
            </w:r>
          </w:p>
        </w:tc>
        <w:tc>
          <w:tcPr>
            <w:tcW w:w="1973" w:type="dxa"/>
            <w:vAlign w:val="center"/>
          </w:tcPr>
          <w:p w14:paraId="074BF673">
            <w:pPr>
              <w:snapToGrid w:val="0"/>
              <w:rPr>
                <w:rFonts w:ascii="宋体" w:hAnsi="宋体" w:cs="微软雅黑"/>
                <w:sz w:val="21"/>
                <w:szCs w:val="21"/>
              </w:rPr>
            </w:pPr>
          </w:p>
        </w:tc>
      </w:tr>
      <w:tr w14:paraId="1041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534" w:type="dxa"/>
            <w:vMerge w:val="continue"/>
            <w:vAlign w:val="center"/>
          </w:tcPr>
          <w:p w14:paraId="4716843C">
            <w:pPr>
              <w:spacing w:line="240" w:lineRule="atLeast"/>
              <w:ind w:firstLine="28"/>
              <w:jc w:val="center"/>
              <w:rPr>
                <w:rFonts w:ascii="宋体" w:hAnsi="宋体" w:cs="宋体"/>
                <w:sz w:val="21"/>
                <w:szCs w:val="21"/>
              </w:rPr>
            </w:pPr>
          </w:p>
        </w:tc>
        <w:tc>
          <w:tcPr>
            <w:tcW w:w="1134" w:type="dxa"/>
            <w:vMerge w:val="continue"/>
            <w:vAlign w:val="center"/>
          </w:tcPr>
          <w:p w14:paraId="691B3D1F">
            <w:pPr>
              <w:spacing w:line="240" w:lineRule="atLeast"/>
              <w:ind w:firstLine="28"/>
              <w:jc w:val="center"/>
              <w:rPr>
                <w:rFonts w:ascii="宋体" w:hAnsi="宋体" w:cs="宋体"/>
                <w:sz w:val="21"/>
                <w:szCs w:val="21"/>
              </w:rPr>
            </w:pPr>
          </w:p>
        </w:tc>
        <w:tc>
          <w:tcPr>
            <w:tcW w:w="992" w:type="dxa"/>
            <w:vAlign w:val="center"/>
          </w:tcPr>
          <w:p w14:paraId="6B0C4672">
            <w:pPr>
              <w:spacing w:line="240" w:lineRule="atLeast"/>
              <w:jc w:val="center"/>
              <w:rPr>
                <w:rFonts w:ascii="宋体" w:hAnsi="宋体" w:cs="宋体"/>
                <w:sz w:val="21"/>
                <w:szCs w:val="21"/>
              </w:rPr>
            </w:pPr>
            <w:r>
              <w:rPr>
                <w:rFonts w:hint="eastAsia" w:ascii="宋体" w:hAnsi="宋体" w:cs="宋体"/>
                <w:sz w:val="21"/>
                <w:szCs w:val="21"/>
              </w:rPr>
              <w:t>服务承诺及保密承诺（10分）</w:t>
            </w:r>
          </w:p>
        </w:tc>
        <w:tc>
          <w:tcPr>
            <w:tcW w:w="5103" w:type="dxa"/>
            <w:vAlign w:val="center"/>
          </w:tcPr>
          <w:p w14:paraId="1FC38718">
            <w:pPr>
              <w:snapToGrid w:val="0"/>
              <w:rPr>
                <w:rFonts w:ascii="宋体" w:hAnsi="宋体" w:cs="微软雅黑"/>
                <w:sz w:val="21"/>
                <w:szCs w:val="21"/>
              </w:rPr>
            </w:pPr>
            <w:r>
              <w:rPr>
                <w:rFonts w:hint="eastAsia" w:ascii="宋体" w:hAnsi="宋体" w:cs="微软雅黑"/>
                <w:sz w:val="21"/>
                <w:szCs w:val="21"/>
              </w:rPr>
              <w:t>1.供应商应作出服务承诺，服务承诺包括开展第三方验收科学的、可行的咨询服务流程、进度计划安排、质量保障措施、廉洁自律承诺等。提供全面完整的服务承诺的得5分，不全面或者不提供的不得分。</w:t>
            </w:r>
          </w:p>
          <w:p w14:paraId="7435A7C1">
            <w:pPr>
              <w:snapToGrid w:val="0"/>
              <w:rPr>
                <w:rFonts w:ascii="宋体" w:hAnsi="宋体" w:cs="微软雅黑"/>
                <w:sz w:val="21"/>
                <w:szCs w:val="21"/>
              </w:rPr>
            </w:pPr>
            <w:r>
              <w:rPr>
                <w:rFonts w:hint="eastAsia" w:ascii="宋体" w:hAnsi="宋体" w:cs="微软雅黑"/>
                <w:sz w:val="21"/>
                <w:szCs w:val="21"/>
              </w:rPr>
              <w:t>2.供应商应作出保密承诺，保密承诺包括不得透露本次第三方验收任务的相关情况，不得泄露验收过程中所掌握的国家秘密、工作秘密和商业秘密。提供全面完整的保密承诺的得5分，不全面或者不提供的不得分。</w:t>
            </w:r>
          </w:p>
        </w:tc>
        <w:tc>
          <w:tcPr>
            <w:tcW w:w="1973" w:type="dxa"/>
            <w:vAlign w:val="center"/>
          </w:tcPr>
          <w:p w14:paraId="3F3CC461">
            <w:pPr>
              <w:snapToGrid w:val="0"/>
              <w:rPr>
                <w:rFonts w:ascii="宋体" w:hAnsi="宋体" w:cs="微软雅黑"/>
                <w:sz w:val="21"/>
                <w:szCs w:val="21"/>
              </w:rPr>
            </w:pPr>
          </w:p>
        </w:tc>
      </w:tr>
      <w:tr w14:paraId="4015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34" w:type="dxa"/>
            <w:vMerge w:val="restart"/>
            <w:vAlign w:val="center"/>
          </w:tcPr>
          <w:p w14:paraId="604226B4">
            <w:pPr>
              <w:spacing w:line="240" w:lineRule="atLeast"/>
              <w:ind w:firstLine="28"/>
              <w:jc w:val="center"/>
              <w:rPr>
                <w:rFonts w:ascii="宋体" w:hAnsi="宋体" w:cs="宋体"/>
                <w:sz w:val="21"/>
                <w:szCs w:val="21"/>
              </w:rPr>
            </w:pPr>
            <w:r>
              <w:rPr>
                <w:rFonts w:hint="eastAsia" w:ascii="宋体" w:hAnsi="宋体" w:cs="宋体"/>
                <w:sz w:val="21"/>
                <w:szCs w:val="21"/>
              </w:rPr>
              <w:t>3</w:t>
            </w:r>
          </w:p>
        </w:tc>
        <w:tc>
          <w:tcPr>
            <w:tcW w:w="1134" w:type="dxa"/>
            <w:vMerge w:val="restart"/>
            <w:vAlign w:val="center"/>
          </w:tcPr>
          <w:p w14:paraId="321C5CC9">
            <w:pPr>
              <w:snapToGrid w:val="0"/>
              <w:spacing w:line="240" w:lineRule="atLeast"/>
              <w:ind w:left="-38"/>
              <w:jc w:val="center"/>
              <w:rPr>
                <w:rFonts w:ascii="宋体" w:hAnsi="宋体" w:cs="宋体"/>
                <w:sz w:val="21"/>
                <w:szCs w:val="21"/>
              </w:rPr>
            </w:pPr>
            <w:r>
              <w:rPr>
                <w:rFonts w:hint="eastAsia" w:ascii="宋体" w:hAnsi="宋体" w:cs="宋体"/>
                <w:sz w:val="21"/>
                <w:szCs w:val="21"/>
              </w:rPr>
              <w:t>商务部分（40%）</w:t>
            </w:r>
          </w:p>
        </w:tc>
        <w:tc>
          <w:tcPr>
            <w:tcW w:w="992" w:type="dxa"/>
            <w:vAlign w:val="center"/>
          </w:tcPr>
          <w:p w14:paraId="72037D9E">
            <w:pPr>
              <w:snapToGrid w:val="0"/>
              <w:spacing w:line="240" w:lineRule="atLeast"/>
              <w:jc w:val="center"/>
              <w:rPr>
                <w:rFonts w:ascii="宋体" w:hAnsi="宋体" w:cs="宋体"/>
                <w:sz w:val="21"/>
                <w:szCs w:val="21"/>
              </w:rPr>
            </w:pPr>
            <w:r>
              <w:rPr>
                <w:rFonts w:hint="eastAsia" w:ascii="宋体" w:hAnsi="宋体" w:cs="宋体"/>
                <w:sz w:val="21"/>
                <w:szCs w:val="21"/>
              </w:rPr>
              <w:t>业绩</w:t>
            </w:r>
            <w:r>
              <w:rPr>
                <w:rFonts w:ascii="宋体" w:hAnsi="宋体" w:cs="宋体"/>
                <w:sz w:val="21"/>
                <w:szCs w:val="21"/>
              </w:rPr>
              <w:t>（</w:t>
            </w:r>
            <w:r>
              <w:rPr>
                <w:rFonts w:hint="eastAsia" w:ascii="宋体" w:hAnsi="宋体" w:cs="宋体"/>
                <w:sz w:val="21"/>
                <w:szCs w:val="21"/>
              </w:rPr>
              <w:t>15</w:t>
            </w:r>
            <w:r>
              <w:rPr>
                <w:rFonts w:ascii="宋体" w:hAnsi="宋体" w:cs="宋体"/>
                <w:sz w:val="21"/>
                <w:szCs w:val="21"/>
              </w:rPr>
              <w:t>分）</w:t>
            </w:r>
          </w:p>
        </w:tc>
        <w:tc>
          <w:tcPr>
            <w:tcW w:w="5103" w:type="dxa"/>
            <w:vAlign w:val="center"/>
          </w:tcPr>
          <w:p w14:paraId="62784B66">
            <w:pPr>
              <w:snapToGrid w:val="0"/>
              <w:rPr>
                <w:rFonts w:ascii="宋体" w:hAnsi="宋体" w:cs="微软雅黑"/>
                <w:sz w:val="21"/>
                <w:szCs w:val="21"/>
              </w:rPr>
            </w:pPr>
            <w:r>
              <w:rPr>
                <w:rFonts w:hint="eastAsia" w:ascii="宋体" w:hAnsi="宋体" w:cs="微软雅黑"/>
                <w:sz w:val="21"/>
                <w:szCs w:val="21"/>
              </w:rPr>
              <w:t>2019年1月1日至今，供应商承担过省级（含省级党政机关）及以上政务信息化项目验收或者后评价案例的，每个案例得3分，没有的不得分，合计最高得15分。</w:t>
            </w:r>
          </w:p>
        </w:tc>
        <w:tc>
          <w:tcPr>
            <w:tcW w:w="1973" w:type="dxa"/>
            <w:vAlign w:val="center"/>
          </w:tcPr>
          <w:p w14:paraId="31D443A7">
            <w:pPr>
              <w:snapToGrid w:val="0"/>
              <w:jc w:val="center"/>
              <w:rPr>
                <w:rFonts w:ascii="宋体" w:hAnsi="宋体" w:cs="宋体"/>
                <w:sz w:val="21"/>
                <w:szCs w:val="21"/>
              </w:rPr>
            </w:pPr>
            <w:r>
              <w:rPr>
                <w:rFonts w:hint="eastAsia" w:ascii="宋体" w:hAnsi="宋体" w:cs="微软雅黑"/>
                <w:sz w:val="21"/>
                <w:szCs w:val="21"/>
              </w:rPr>
              <w:t>提供相关证明复印件加盖供应商公章</w:t>
            </w:r>
          </w:p>
        </w:tc>
      </w:tr>
      <w:tr w14:paraId="560B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34" w:type="dxa"/>
            <w:vMerge w:val="continue"/>
            <w:vAlign w:val="center"/>
          </w:tcPr>
          <w:p w14:paraId="22BBAAC8">
            <w:pPr>
              <w:spacing w:line="240" w:lineRule="atLeast"/>
              <w:ind w:firstLine="28"/>
              <w:jc w:val="center"/>
              <w:rPr>
                <w:rFonts w:ascii="宋体" w:hAnsi="宋体" w:cs="宋体"/>
                <w:sz w:val="21"/>
                <w:szCs w:val="21"/>
              </w:rPr>
            </w:pPr>
          </w:p>
        </w:tc>
        <w:tc>
          <w:tcPr>
            <w:tcW w:w="1134" w:type="dxa"/>
            <w:vMerge w:val="continue"/>
            <w:vAlign w:val="center"/>
          </w:tcPr>
          <w:p w14:paraId="3482E475">
            <w:pPr>
              <w:snapToGrid w:val="0"/>
              <w:spacing w:line="240" w:lineRule="atLeast"/>
              <w:rPr>
                <w:rFonts w:ascii="宋体" w:hAnsi="宋体" w:cs="宋体"/>
                <w:sz w:val="21"/>
                <w:szCs w:val="21"/>
              </w:rPr>
            </w:pPr>
          </w:p>
        </w:tc>
        <w:tc>
          <w:tcPr>
            <w:tcW w:w="992" w:type="dxa"/>
            <w:vMerge w:val="restart"/>
            <w:vAlign w:val="center"/>
          </w:tcPr>
          <w:p w14:paraId="58795471">
            <w:pPr>
              <w:snapToGrid w:val="0"/>
              <w:ind w:firstLine="28"/>
              <w:jc w:val="center"/>
              <w:rPr>
                <w:rFonts w:ascii="宋体" w:hAnsi="宋体" w:cs="微软雅黑"/>
                <w:sz w:val="21"/>
                <w:szCs w:val="21"/>
              </w:rPr>
            </w:pPr>
            <w:r>
              <w:rPr>
                <w:rFonts w:hint="eastAsia" w:ascii="宋体" w:hAnsi="宋体" w:cs="微软雅黑"/>
                <w:sz w:val="21"/>
                <w:szCs w:val="21"/>
              </w:rPr>
              <w:t>技术力量（25分）</w:t>
            </w:r>
          </w:p>
        </w:tc>
        <w:tc>
          <w:tcPr>
            <w:tcW w:w="5103" w:type="dxa"/>
            <w:vAlign w:val="center"/>
          </w:tcPr>
          <w:p w14:paraId="32299D5A">
            <w:pPr>
              <w:snapToGrid w:val="0"/>
              <w:jc w:val="left"/>
              <w:rPr>
                <w:rFonts w:ascii="宋体" w:hAnsi="宋体" w:cs="微软雅黑"/>
                <w:sz w:val="21"/>
                <w:szCs w:val="21"/>
              </w:rPr>
            </w:pPr>
            <w:r>
              <w:rPr>
                <w:rFonts w:hint="eastAsia" w:ascii="宋体" w:hAnsi="宋体" w:cs="微软雅黑"/>
                <w:sz w:val="21"/>
                <w:szCs w:val="21"/>
              </w:rPr>
              <w:t>供应商为本项目配置的技术力量：</w:t>
            </w:r>
          </w:p>
          <w:p w14:paraId="39AC6EF1">
            <w:pPr>
              <w:snapToGrid w:val="0"/>
              <w:jc w:val="left"/>
              <w:rPr>
                <w:rFonts w:ascii="宋体" w:hAnsi="宋体" w:cs="微软雅黑"/>
                <w:sz w:val="21"/>
                <w:szCs w:val="21"/>
              </w:rPr>
            </w:pPr>
            <w:r>
              <w:rPr>
                <w:rFonts w:hint="eastAsia" w:ascii="宋体" w:hAnsi="宋体" w:cs="微软雅黑"/>
                <w:sz w:val="21"/>
                <w:szCs w:val="21"/>
              </w:rPr>
              <w:t>1、公司综合服务实力（8分）：</w:t>
            </w:r>
          </w:p>
          <w:p w14:paraId="7F2787C5">
            <w:pPr>
              <w:snapToGrid w:val="0"/>
              <w:jc w:val="left"/>
              <w:rPr>
                <w:rFonts w:ascii="宋体" w:hAnsi="宋体" w:cs="微软雅黑"/>
                <w:sz w:val="21"/>
                <w:szCs w:val="21"/>
              </w:rPr>
            </w:pPr>
            <w:r>
              <w:rPr>
                <w:rFonts w:hint="eastAsia" w:ascii="宋体" w:hAnsi="宋体" w:cs="微软雅黑"/>
                <w:sz w:val="21"/>
                <w:szCs w:val="21"/>
              </w:rPr>
              <w:t>①供应商获得质量管理体系认证证书，得2分。</w:t>
            </w:r>
          </w:p>
          <w:p w14:paraId="57B3951B">
            <w:pPr>
              <w:snapToGrid w:val="0"/>
              <w:jc w:val="left"/>
              <w:rPr>
                <w:rFonts w:ascii="宋体" w:hAnsi="宋体" w:cs="微软雅黑"/>
                <w:sz w:val="21"/>
                <w:szCs w:val="21"/>
              </w:rPr>
            </w:pPr>
            <w:r>
              <w:rPr>
                <w:rFonts w:hint="eastAsia" w:ascii="宋体" w:hAnsi="宋体" w:cs="微软雅黑"/>
                <w:sz w:val="21"/>
                <w:szCs w:val="21"/>
              </w:rPr>
              <w:t>②供应商获得高新技术企业证书，得2分。</w:t>
            </w:r>
          </w:p>
          <w:p w14:paraId="713EF479">
            <w:pPr>
              <w:snapToGrid w:val="0"/>
              <w:jc w:val="left"/>
              <w:rPr>
                <w:rFonts w:ascii="宋体" w:hAnsi="宋体" w:cs="微软雅黑"/>
                <w:sz w:val="21"/>
                <w:szCs w:val="21"/>
              </w:rPr>
            </w:pPr>
            <w:r>
              <w:rPr>
                <w:rFonts w:hint="eastAsia" w:ascii="宋体" w:hAnsi="宋体" w:cs="微软雅黑"/>
                <w:sz w:val="21"/>
                <w:szCs w:val="21"/>
              </w:rPr>
              <w:t>③供应商获得职业健康安全管理体系认证证书，得2分。</w:t>
            </w:r>
          </w:p>
          <w:p w14:paraId="7CEA5265">
            <w:pPr>
              <w:snapToGrid w:val="0"/>
              <w:jc w:val="left"/>
              <w:rPr>
                <w:rFonts w:ascii="宋体" w:hAnsi="宋体" w:cs="微软雅黑"/>
                <w:sz w:val="21"/>
                <w:szCs w:val="21"/>
              </w:rPr>
            </w:pPr>
            <w:r>
              <w:rPr>
                <w:rFonts w:hint="eastAsia" w:ascii="宋体" w:hAnsi="宋体" w:cs="微软雅黑"/>
                <w:sz w:val="21"/>
                <w:szCs w:val="21"/>
              </w:rPr>
              <w:t>④供应商获得工程咨询单位乙级及以上资信证书（专业资信：电子、信息工程〈含通信、广电、信息化〉），得2分。</w:t>
            </w:r>
          </w:p>
        </w:tc>
        <w:tc>
          <w:tcPr>
            <w:tcW w:w="1973" w:type="dxa"/>
            <w:vAlign w:val="center"/>
          </w:tcPr>
          <w:p w14:paraId="62033A13">
            <w:pPr>
              <w:spacing w:line="240" w:lineRule="atLeast"/>
              <w:rPr>
                <w:rFonts w:ascii="宋体" w:hAnsi="宋体" w:cs="宋体"/>
                <w:sz w:val="21"/>
                <w:szCs w:val="21"/>
              </w:rPr>
            </w:pPr>
            <w:r>
              <w:rPr>
                <w:rFonts w:hint="eastAsia" w:ascii="宋体" w:hAnsi="宋体" w:cs="宋体"/>
                <w:sz w:val="21"/>
                <w:szCs w:val="21"/>
              </w:rPr>
              <w:t>提供证书或相关证明材料复印件，并加盖供应商公章。</w:t>
            </w:r>
          </w:p>
        </w:tc>
      </w:tr>
      <w:tr w14:paraId="3FDA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534" w:type="dxa"/>
            <w:vMerge w:val="continue"/>
            <w:vAlign w:val="center"/>
          </w:tcPr>
          <w:p w14:paraId="7D972A7E">
            <w:pPr>
              <w:spacing w:line="240" w:lineRule="atLeast"/>
              <w:ind w:firstLine="28"/>
              <w:jc w:val="center"/>
              <w:rPr>
                <w:rFonts w:ascii="宋体" w:hAnsi="宋体" w:cs="宋体"/>
                <w:sz w:val="21"/>
                <w:szCs w:val="21"/>
              </w:rPr>
            </w:pPr>
          </w:p>
        </w:tc>
        <w:tc>
          <w:tcPr>
            <w:tcW w:w="1134" w:type="dxa"/>
            <w:vMerge w:val="continue"/>
            <w:vAlign w:val="center"/>
          </w:tcPr>
          <w:p w14:paraId="34CCFBAF">
            <w:pPr>
              <w:snapToGrid w:val="0"/>
              <w:spacing w:line="240" w:lineRule="atLeast"/>
              <w:rPr>
                <w:rFonts w:ascii="宋体" w:hAnsi="宋体" w:cs="宋体"/>
                <w:sz w:val="21"/>
                <w:szCs w:val="21"/>
              </w:rPr>
            </w:pPr>
          </w:p>
        </w:tc>
        <w:tc>
          <w:tcPr>
            <w:tcW w:w="992" w:type="dxa"/>
            <w:vMerge w:val="continue"/>
            <w:vAlign w:val="center"/>
          </w:tcPr>
          <w:p w14:paraId="2AEF1847">
            <w:pPr>
              <w:snapToGrid w:val="0"/>
              <w:ind w:firstLine="28"/>
              <w:jc w:val="center"/>
              <w:rPr>
                <w:rFonts w:ascii="宋体" w:hAnsi="宋体" w:cs="微软雅黑"/>
                <w:sz w:val="21"/>
                <w:szCs w:val="21"/>
              </w:rPr>
            </w:pPr>
          </w:p>
        </w:tc>
        <w:tc>
          <w:tcPr>
            <w:tcW w:w="5103" w:type="dxa"/>
            <w:vAlign w:val="center"/>
          </w:tcPr>
          <w:p w14:paraId="5B4C6A62">
            <w:pPr>
              <w:snapToGrid w:val="0"/>
              <w:jc w:val="left"/>
              <w:rPr>
                <w:rFonts w:ascii="宋体" w:hAnsi="宋体" w:cs="微软雅黑"/>
                <w:sz w:val="21"/>
                <w:szCs w:val="21"/>
              </w:rPr>
            </w:pPr>
            <w:r>
              <w:rPr>
                <w:rFonts w:hint="eastAsia" w:ascii="宋体" w:hAnsi="宋体" w:cs="微软雅黑"/>
                <w:sz w:val="21"/>
                <w:szCs w:val="21"/>
              </w:rPr>
              <w:t>2、团队实力（17分）：</w:t>
            </w:r>
          </w:p>
          <w:p w14:paraId="705724D2">
            <w:pPr>
              <w:snapToGrid w:val="0"/>
              <w:jc w:val="left"/>
              <w:rPr>
                <w:rFonts w:ascii="宋体" w:hAnsi="宋体" w:cs="微软雅黑"/>
                <w:sz w:val="21"/>
                <w:szCs w:val="21"/>
              </w:rPr>
            </w:pPr>
            <w:r>
              <w:rPr>
                <w:rFonts w:hint="eastAsia" w:ascii="宋体" w:hAnsi="宋体" w:cs="微软雅黑"/>
                <w:sz w:val="21"/>
                <w:szCs w:val="21"/>
              </w:rPr>
              <w:t>①项目负责人（6分）</w:t>
            </w:r>
          </w:p>
          <w:p w14:paraId="0ECE25E3">
            <w:pPr>
              <w:snapToGrid w:val="0"/>
              <w:jc w:val="left"/>
              <w:rPr>
                <w:rFonts w:ascii="宋体" w:hAnsi="宋体" w:cs="微软雅黑"/>
                <w:sz w:val="21"/>
                <w:szCs w:val="21"/>
              </w:rPr>
            </w:pPr>
            <w:r>
              <w:rPr>
                <w:rFonts w:hint="eastAsia" w:ascii="宋体" w:hAnsi="宋体" w:cs="微软雅黑"/>
                <w:sz w:val="21"/>
                <w:szCs w:val="21"/>
              </w:rPr>
              <w:t>拟派项目负责人具有有效的全国计算机技术与软件专业技术资格（水平）高级证书的得3分；具有有效的咨询工程师（投资）证书（注册专业为：电子、信息工程〈含通信、广电、信息化〉）计3分。本项最多得6分，未提供不得分。</w:t>
            </w:r>
          </w:p>
          <w:p w14:paraId="0C4748E7">
            <w:pPr>
              <w:snapToGrid w:val="0"/>
              <w:jc w:val="left"/>
              <w:rPr>
                <w:rFonts w:ascii="宋体" w:hAnsi="宋体" w:cs="微软雅黑"/>
                <w:sz w:val="21"/>
                <w:szCs w:val="21"/>
              </w:rPr>
            </w:pPr>
            <w:r>
              <w:rPr>
                <w:rFonts w:hint="eastAsia" w:ascii="宋体" w:hAnsi="宋体" w:cs="微软雅黑"/>
                <w:sz w:val="21"/>
                <w:szCs w:val="21"/>
              </w:rPr>
              <w:t>②技术负责人（6分）</w:t>
            </w:r>
          </w:p>
          <w:p w14:paraId="75D29D2E">
            <w:pPr>
              <w:snapToGrid w:val="0"/>
              <w:jc w:val="left"/>
              <w:rPr>
                <w:rFonts w:ascii="宋体" w:hAnsi="宋体" w:cs="微软雅黑"/>
                <w:sz w:val="21"/>
                <w:szCs w:val="21"/>
              </w:rPr>
            </w:pPr>
            <w:r>
              <w:rPr>
                <w:rFonts w:hint="eastAsia" w:ascii="宋体" w:hAnsi="宋体" w:cs="微软雅黑"/>
                <w:sz w:val="21"/>
                <w:szCs w:val="21"/>
              </w:rPr>
              <w:t>拟派技术负责人具有有效的全国计算机技术与软件专业技术资格（水平）高级证书计3分；具有有效的IT审计师证书计3分。本项最多得6分，未提供不得分。</w:t>
            </w:r>
          </w:p>
          <w:p w14:paraId="5BC99ED3">
            <w:pPr>
              <w:snapToGrid w:val="0"/>
              <w:jc w:val="left"/>
              <w:rPr>
                <w:rFonts w:ascii="宋体" w:hAnsi="宋体" w:cs="微软雅黑"/>
                <w:sz w:val="21"/>
                <w:szCs w:val="21"/>
              </w:rPr>
            </w:pPr>
            <w:r>
              <w:rPr>
                <w:rFonts w:hint="eastAsia" w:ascii="宋体" w:hAnsi="宋体" w:cs="微软雅黑"/>
                <w:sz w:val="21"/>
                <w:szCs w:val="21"/>
              </w:rPr>
              <w:t>③团队成员（5分）</w:t>
            </w:r>
          </w:p>
          <w:p w14:paraId="494F9804">
            <w:pPr>
              <w:snapToGrid w:val="0"/>
              <w:jc w:val="left"/>
              <w:rPr>
                <w:rFonts w:ascii="宋体" w:hAnsi="宋体" w:cs="微软雅黑"/>
                <w:sz w:val="21"/>
                <w:szCs w:val="21"/>
              </w:rPr>
            </w:pPr>
            <w:r>
              <w:rPr>
                <w:rFonts w:hint="eastAsia" w:ascii="宋体" w:hAnsi="宋体" w:cs="微软雅黑"/>
                <w:sz w:val="21"/>
                <w:szCs w:val="21"/>
              </w:rPr>
              <w:t>拟派团队中成员（项目负责人和技术负责人除外）具有以下任意一项有效证书，包括：全国计算机技术与软件专业技术资格（水平）高级证书、咨询工程师（投资）证书（注册专业为：电子、信息工程〈含通信、广电、信息化〉）、省级及以上信息化行业组织颁发的软件及信息化工程造价评估师证书、IT审计师证书，有1人计1分。本项最多计5分，未提供不得分。</w:t>
            </w:r>
          </w:p>
        </w:tc>
        <w:tc>
          <w:tcPr>
            <w:tcW w:w="1973" w:type="dxa"/>
            <w:vAlign w:val="center"/>
          </w:tcPr>
          <w:p w14:paraId="3A15301C">
            <w:pPr>
              <w:spacing w:line="240" w:lineRule="atLeast"/>
              <w:rPr>
                <w:rFonts w:ascii="宋体" w:hAnsi="宋体" w:cs="宋体"/>
                <w:sz w:val="21"/>
                <w:szCs w:val="21"/>
              </w:rPr>
            </w:pPr>
            <w:r>
              <w:rPr>
                <w:rFonts w:hint="eastAsia" w:ascii="宋体" w:hAnsi="宋体" w:cs="宋体"/>
                <w:sz w:val="21"/>
                <w:szCs w:val="21"/>
              </w:rPr>
              <w:t>提供</w:t>
            </w:r>
            <w:r>
              <w:rPr>
                <w:rFonts w:hint="eastAsia" w:ascii="宋体" w:hAnsi="宋体" w:cs="微软雅黑"/>
                <w:sz w:val="21"/>
                <w:szCs w:val="21"/>
              </w:rPr>
              <w:t>相关证书复印件及供应商为其缴纳社保的证明材料复印件</w:t>
            </w:r>
            <w:r>
              <w:rPr>
                <w:rFonts w:hint="eastAsia" w:ascii="宋体" w:hAnsi="宋体" w:cs="宋体"/>
                <w:sz w:val="21"/>
                <w:szCs w:val="21"/>
              </w:rPr>
              <w:t>，加盖供应商公章。</w:t>
            </w:r>
          </w:p>
        </w:tc>
      </w:tr>
      <w:bookmarkEnd w:id="96"/>
      <w:bookmarkEnd w:id="97"/>
    </w:tbl>
    <w:p w14:paraId="6832A05C">
      <w:pPr>
        <w:snapToGrid w:val="0"/>
        <w:spacing w:line="360" w:lineRule="auto"/>
        <w:ind w:firstLine="465"/>
        <w:rPr>
          <w:rFonts w:ascii="宋体" w:hAnsi="宋体"/>
          <w:b/>
          <w:sz w:val="24"/>
          <w:szCs w:val="24"/>
        </w:rPr>
      </w:pPr>
      <w:r>
        <w:rPr>
          <w:rFonts w:hint="eastAsia" w:ascii="宋体" w:hAnsi="宋体"/>
          <w:b/>
          <w:sz w:val="24"/>
          <w:szCs w:val="24"/>
        </w:rPr>
        <w:t>说明：</w:t>
      </w:r>
    </w:p>
    <w:p w14:paraId="32AD8E3F">
      <w:pPr>
        <w:snapToGrid w:val="0"/>
        <w:spacing w:line="360" w:lineRule="auto"/>
        <w:ind w:firstLine="465"/>
        <w:rPr>
          <w:rFonts w:ascii="宋体" w:hAnsi="宋体"/>
          <w:sz w:val="24"/>
          <w:szCs w:val="24"/>
        </w:rPr>
      </w:pPr>
      <w:r>
        <w:rPr>
          <w:rFonts w:hint="eastAsia" w:ascii="宋体" w:hAnsi="宋体"/>
          <w:sz w:val="24"/>
          <w:szCs w:val="24"/>
        </w:rPr>
        <w:t>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52C623E2">
      <w:pPr>
        <w:pStyle w:val="5"/>
        <w:spacing w:before="0" w:after="0" w:line="360" w:lineRule="auto"/>
        <w:ind w:firstLine="482" w:firstLineChars="200"/>
        <w:rPr>
          <w:rFonts w:ascii="宋体" w:hAnsi="宋体"/>
          <w:sz w:val="24"/>
          <w:szCs w:val="24"/>
        </w:rPr>
      </w:pPr>
      <w:bookmarkStart w:id="98" w:name="_Toc104804249"/>
      <w:bookmarkStart w:id="99" w:name="_Toc31576"/>
      <w:r>
        <w:rPr>
          <w:rFonts w:hint="eastAsia" w:ascii="宋体" w:hAnsi="宋体"/>
          <w:sz w:val="24"/>
          <w:szCs w:val="24"/>
        </w:rPr>
        <w:t>三、无效响应</w:t>
      </w:r>
      <w:bookmarkEnd w:id="98"/>
      <w:bookmarkEnd w:id="99"/>
    </w:p>
    <w:p w14:paraId="5F029A49">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w:t>
      </w:r>
    </w:p>
    <w:p w14:paraId="2F52CCE6">
      <w:pPr>
        <w:snapToGrid w:val="0"/>
        <w:spacing w:line="360" w:lineRule="auto"/>
        <w:ind w:firstLine="465"/>
        <w:rPr>
          <w:rFonts w:ascii="宋体" w:hAnsi="宋体"/>
          <w:sz w:val="24"/>
          <w:szCs w:val="24"/>
        </w:rPr>
      </w:pPr>
      <w:r>
        <w:rPr>
          <w:rFonts w:hint="eastAsia" w:ascii="宋体" w:hAnsi="宋体"/>
          <w:sz w:val="24"/>
          <w:szCs w:val="24"/>
        </w:rPr>
        <w:t>（一）供应商不符合规定的基本资格条件或特定资格条件的；</w:t>
      </w:r>
    </w:p>
    <w:p w14:paraId="3CFE4B98">
      <w:pPr>
        <w:snapToGrid w:val="0"/>
        <w:spacing w:line="360" w:lineRule="auto"/>
        <w:ind w:firstLine="465"/>
        <w:rPr>
          <w:rFonts w:ascii="宋体" w:hAnsi="宋体"/>
          <w:sz w:val="24"/>
          <w:szCs w:val="24"/>
        </w:rPr>
      </w:pPr>
      <w:r>
        <w:rPr>
          <w:rFonts w:hint="eastAsia" w:ascii="宋体" w:hAnsi="宋体"/>
          <w:sz w:val="24"/>
          <w:szCs w:val="24"/>
        </w:rPr>
        <w:t>（二）供应商的法定代表人或其授权代表未参加比选；</w:t>
      </w:r>
    </w:p>
    <w:p w14:paraId="1DD09CD5">
      <w:pPr>
        <w:snapToGrid w:val="0"/>
        <w:spacing w:line="360" w:lineRule="auto"/>
        <w:ind w:firstLine="465"/>
        <w:rPr>
          <w:rFonts w:ascii="宋体" w:hAnsi="宋体"/>
          <w:sz w:val="24"/>
          <w:szCs w:val="24"/>
        </w:rPr>
      </w:pPr>
      <w:r>
        <w:rPr>
          <w:rFonts w:hint="eastAsia" w:ascii="宋体" w:hAnsi="宋体"/>
          <w:sz w:val="24"/>
          <w:szCs w:val="24"/>
        </w:rPr>
        <w:t>（三）供应商未按照竞争性比选文件的要求缴纳比选保证金；</w:t>
      </w:r>
    </w:p>
    <w:p w14:paraId="47FF1DBB">
      <w:pPr>
        <w:snapToGrid w:val="0"/>
        <w:spacing w:line="360" w:lineRule="auto"/>
        <w:ind w:firstLine="465"/>
        <w:rPr>
          <w:rFonts w:ascii="宋体" w:hAnsi="宋体"/>
          <w:sz w:val="24"/>
          <w:szCs w:val="24"/>
        </w:rPr>
      </w:pPr>
      <w:r>
        <w:rPr>
          <w:rFonts w:hint="eastAsia" w:ascii="宋体" w:hAnsi="宋体"/>
          <w:sz w:val="24"/>
          <w:szCs w:val="24"/>
        </w:rPr>
        <w:t>（四）供应商所提交的响应文件不按第七篇“响应文件编制要求”规定签字、盖章；</w:t>
      </w:r>
    </w:p>
    <w:p w14:paraId="1D649B95">
      <w:pPr>
        <w:snapToGrid w:val="0"/>
        <w:spacing w:line="360" w:lineRule="auto"/>
        <w:ind w:firstLine="465"/>
        <w:rPr>
          <w:rFonts w:ascii="宋体" w:hAnsi="宋体"/>
          <w:sz w:val="24"/>
          <w:szCs w:val="24"/>
        </w:rPr>
      </w:pPr>
      <w:r>
        <w:rPr>
          <w:rFonts w:hint="eastAsia" w:ascii="宋体" w:hAnsi="宋体"/>
          <w:sz w:val="24"/>
          <w:szCs w:val="24"/>
        </w:rPr>
        <w:t>（五）供应商的报价超过采购预算金额或最高限价的；</w:t>
      </w:r>
    </w:p>
    <w:p w14:paraId="3E49BF8A">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14:paraId="28E9819D">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为采购项目提供整体设计、规范编制或者项目管理、监理、检测等服务的供应商，再参加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6ED4DA55">
      <w:pPr>
        <w:snapToGrid w:val="0"/>
        <w:spacing w:line="360" w:lineRule="auto"/>
        <w:ind w:firstLine="480" w:firstLineChars="200"/>
        <w:rPr>
          <w:rFonts w:ascii="宋体" w:hAnsi="宋体"/>
          <w:sz w:val="24"/>
          <w:szCs w:val="24"/>
        </w:rPr>
      </w:pPr>
      <w:r>
        <w:rPr>
          <w:rFonts w:hint="eastAsia" w:ascii="宋体" w:hAnsi="宋体"/>
          <w:sz w:val="24"/>
          <w:szCs w:val="24"/>
        </w:rPr>
        <w:t>（八）所提供的产品不符合必须强制执行的国家标准的；</w:t>
      </w:r>
    </w:p>
    <w:p w14:paraId="4B584189">
      <w:pPr>
        <w:snapToGrid w:val="0"/>
        <w:spacing w:line="360" w:lineRule="auto"/>
        <w:ind w:firstLine="480" w:firstLineChars="200"/>
        <w:rPr>
          <w:rFonts w:ascii="宋体" w:hAnsi="宋体"/>
          <w:sz w:val="24"/>
          <w:szCs w:val="24"/>
        </w:rPr>
      </w:pPr>
      <w:r>
        <w:rPr>
          <w:rFonts w:hint="eastAsia" w:ascii="宋体" w:hAnsi="宋体"/>
          <w:sz w:val="24"/>
          <w:szCs w:val="24"/>
        </w:rPr>
        <w:t>（九）供应商的服务时间、服务质保期及比选有效期不满足竞争性比选文件要求的；</w:t>
      </w:r>
    </w:p>
    <w:p w14:paraId="7411D08D">
      <w:pPr>
        <w:snapToGrid w:val="0"/>
        <w:spacing w:line="360" w:lineRule="auto"/>
        <w:ind w:firstLine="465"/>
        <w:rPr>
          <w:rFonts w:ascii="宋体" w:hAnsi="宋体"/>
          <w:sz w:val="24"/>
          <w:szCs w:val="24"/>
        </w:rPr>
      </w:pPr>
      <w:r>
        <w:rPr>
          <w:rFonts w:hint="eastAsia" w:ascii="宋体" w:hAnsi="宋体"/>
          <w:sz w:val="24"/>
          <w:szCs w:val="24"/>
        </w:rPr>
        <w:t>（十）供应商响应文件内容有与国家现行法律法规相违背的内容，或附有采购人无法接受的条件。</w:t>
      </w:r>
    </w:p>
    <w:p w14:paraId="0D5D96B2">
      <w:pPr>
        <w:pStyle w:val="5"/>
        <w:spacing w:before="0" w:after="0" w:line="360" w:lineRule="auto"/>
        <w:ind w:firstLine="482" w:firstLineChars="200"/>
        <w:rPr>
          <w:rFonts w:ascii="宋体" w:hAnsi="宋体"/>
          <w:sz w:val="24"/>
          <w:szCs w:val="24"/>
        </w:rPr>
      </w:pPr>
      <w:bookmarkStart w:id="100" w:name="_Toc30336"/>
      <w:bookmarkStart w:id="101" w:name="_Toc104804250"/>
      <w:r>
        <w:rPr>
          <w:rFonts w:hint="eastAsia" w:ascii="宋体" w:hAnsi="宋体"/>
          <w:sz w:val="24"/>
          <w:szCs w:val="24"/>
        </w:rPr>
        <w:t>四、</w:t>
      </w:r>
      <w:bookmarkEnd w:id="94"/>
      <w:bookmarkEnd w:id="95"/>
      <w:r>
        <w:rPr>
          <w:rFonts w:hint="eastAsia" w:ascii="宋体" w:hAnsi="宋体"/>
          <w:sz w:val="24"/>
          <w:szCs w:val="24"/>
        </w:rPr>
        <w:t>采购终止</w:t>
      </w:r>
      <w:bookmarkEnd w:id="100"/>
      <w:bookmarkEnd w:id="101"/>
    </w:p>
    <w:p w14:paraId="635B46DD">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出现下列情形之一的，采购人或者采购代理机构应当终止竞争性比选采购活动，发布项目终止公告并说明原因，重新开展采购活动：</w:t>
      </w:r>
    </w:p>
    <w:p w14:paraId="35D5ACD1">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（一）因情况变化，不再符合规定的竞争性比选采购方式适用情形的；</w:t>
      </w:r>
    </w:p>
    <w:p w14:paraId="370C462F">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sz w:val="24"/>
          <w:szCs w:val="24"/>
        </w:rPr>
        <w:t>（二）出现影响采购公正的违法、违规行为的。</w:t>
      </w:r>
    </w:p>
    <w:p w14:paraId="482F8915">
      <w:pPr>
        <w:pStyle w:val="4"/>
        <w:spacing w:line="360" w:lineRule="auto"/>
        <w:jc w:val="center"/>
        <w:rPr>
          <w:rFonts w:ascii="宋体" w:hAnsi="宋体" w:eastAsia="宋体"/>
          <w:sz w:val="36"/>
          <w:szCs w:val="30"/>
        </w:rPr>
      </w:pPr>
      <w:bookmarkStart w:id="102" w:name="_Toc102227313"/>
      <w:bookmarkStart w:id="103" w:name="_Toc104804251"/>
      <w:bookmarkStart w:id="104" w:name="_Toc29958"/>
      <w:r>
        <w:rPr>
          <w:rFonts w:hint="eastAsia" w:ascii="宋体" w:hAnsi="宋体" w:eastAsia="宋体"/>
          <w:sz w:val="36"/>
          <w:szCs w:val="30"/>
        </w:rPr>
        <w:t>第五篇  供应商须知</w:t>
      </w:r>
      <w:bookmarkEnd w:id="102"/>
      <w:bookmarkEnd w:id="103"/>
      <w:bookmarkEnd w:id="104"/>
    </w:p>
    <w:p w14:paraId="45220DC2">
      <w:pPr>
        <w:pStyle w:val="5"/>
        <w:spacing w:before="0" w:after="0" w:line="360" w:lineRule="auto"/>
        <w:ind w:firstLine="482" w:firstLineChars="200"/>
        <w:rPr>
          <w:rFonts w:ascii="宋体" w:hAnsi="宋体"/>
          <w:sz w:val="24"/>
          <w:szCs w:val="24"/>
        </w:rPr>
      </w:pPr>
      <w:bookmarkStart w:id="105" w:name="_Toc1895"/>
      <w:bookmarkStart w:id="106" w:name="_Toc104804252"/>
      <w:bookmarkStart w:id="107" w:name="_Toc342913389"/>
      <w:r>
        <w:rPr>
          <w:rFonts w:hint="eastAsia" w:ascii="宋体" w:hAnsi="宋体"/>
          <w:sz w:val="24"/>
          <w:szCs w:val="24"/>
        </w:rPr>
        <w:t>一、比选费用</w:t>
      </w:r>
      <w:bookmarkEnd w:id="105"/>
      <w:bookmarkEnd w:id="106"/>
      <w:bookmarkEnd w:id="107"/>
    </w:p>
    <w:p w14:paraId="54369A0E">
      <w:pPr>
        <w:pStyle w:val="200"/>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14:paraId="02A237CF">
      <w:pPr>
        <w:pStyle w:val="5"/>
        <w:tabs>
          <w:tab w:val="left" w:pos="2640"/>
        </w:tabs>
        <w:spacing w:before="0" w:after="0" w:line="360" w:lineRule="auto"/>
        <w:ind w:firstLine="482" w:firstLineChars="200"/>
        <w:rPr>
          <w:rFonts w:ascii="宋体" w:hAnsi="宋体"/>
          <w:sz w:val="24"/>
          <w:szCs w:val="24"/>
        </w:rPr>
      </w:pPr>
      <w:bookmarkStart w:id="108" w:name="_Toc104804253"/>
      <w:bookmarkStart w:id="109" w:name="_Toc19610"/>
      <w:bookmarkStart w:id="110" w:name="_Toc342913391"/>
      <w:r>
        <w:rPr>
          <w:rFonts w:hint="eastAsia" w:ascii="宋体" w:hAnsi="宋体"/>
          <w:sz w:val="24"/>
          <w:szCs w:val="24"/>
        </w:rPr>
        <w:t>二、竞争性比选文件</w:t>
      </w:r>
      <w:bookmarkEnd w:id="108"/>
      <w:bookmarkEnd w:id="109"/>
      <w:bookmarkEnd w:id="110"/>
    </w:p>
    <w:p w14:paraId="7A26F718">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14:paraId="0E0506D6">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14:paraId="54925159">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14:paraId="4E6DB395">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11" w:name="_Toc318159780"/>
      <w:bookmarkStart w:id="112" w:name="_Toc318159160"/>
      <w:bookmarkStart w:id="113" w:name="_Toc318166429"/>
      <w:bookmarkStart w:id="114" w:name="_Toc318159349"/>
    </w:p>
    <w:p w14:paraId="647EBE29">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111"/>
    <w:bookmarkEnd w:id="112"/>
    <w:bookmarkEnd w:id="113"/>
    <w:bookmarkEnd w:id="114"/>
    <w:p w14:paraId="26FC21A2">
      <w:pPr>
        <w:pStyle w:val="5"/>
        <w:spacing w:before="0" w:after="0" w:line="360" w:lineRule="auto"/>
        <w:ind w:firstLine="482" w:firstLineChars="200"/>
        <w:rPr>
          <w:rFonts w:ascii="宋体" w:hAnsi="宋体"/>
          <w:sz w:val="24"/>
          <w:szCs w:val="24"/>
        </w:rPr>
      </w:pPr>
      <w:bookmarkStart w:id="115" w:name="_Toc342913392"/>
      <w:bookmarkStart w:id="116" w:name="_Toc102227318"/>
      <w:bookmarkStart w:id="117" w:name="_Toc179714297"/>
      <w:bookmarkStart w:id="118" w:name="_Toc21874"/>
      <w:bookmarkStart w:id="119" w:name="_Toc104804254"/>
      <w:r>
        <w:rPr>
          <w:rFonts w:hint="eastAsia" w:ascii="宋体" w:hAnsi="宋体"/>
          <w:sz w:val="24"/>
          <w:szCs w:val="24"/>
        </w:rPr>
        <w:t>三、比选要求</w:t>
      </w:r>
      <w:bookmarkEnd w:id="115"/>
      <w:bookmarkEnd w:id="116"/>
      <w:bookmarkEnd w:id="117"/>
      <w:bookmarkEnd w:id="118"/>
      <w:bookmarkEnd w:id="119"/>
    </w:p>
    <w:p w14:paraId="1743CE07">
      <w:pPr>
        <w:spacing w:line="360" w:lineRule="auto"/>
        <w:ind w:firstLine="480" w:firstLineChars="200"/>
        <w:rPr>
          <w:rFonts w:ascii="宋体" w:hAnsi="宋体"/>
          <w:sz w:val="24"/>
          <w:szCs w:val="24"/>
        </w:rPr>
      </w:pPr>
      <w:r>
        <w:rPr>
          <w:rFonts w:hint="eastAsia" w:ascii="宋体" w:hAnsi="宋体"/>
          <w:sz w:val="24"/>
          <w:szCs w:val="24"/>
        </w:rPr>
        <w:t>（一）响应文件</w:t>
      </w:r>
    </w:p>
    <w:p w14:paraId="0392A643">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14:paraId="1D42C9CB">
      <w:pPr>
        <w:spacing w:line="360" w:lineRule="auto"/>
        <w:ind w:firstLine="480" w:firstLineChars="200"/>
        <w:rPr>
          <w:rFonts w:ascii="宋体" w:hAnsi="宋体"/>
          <w:sz w:val="24"/>
          <w:szCs w:val="24"/>
        </w:rPr>
      </w:pPr>
      <w:r>
        <w:rPr>
          <w:rFonts w:hint="eastAsia" w:ascii="宋体" w:hAnsi="宋体"/>
          <w:sz w:val="24"/>
          <w:szCs w:val="24"/>
        </w:rPr>
        <w:t>2.响应文件组成</w:t>
      </w:r>
    </w:p>
    <w:p w14:paraId="1A3767E9">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F1CFA87">
      <w:pPr>
        <w:spacing w:line="360" w:lineRule="auto"/>
        <w:ind w:firstLine="480" w:firstLineChars="200"/>
        <w:rPr>
          <w:rFonts w:ascii="宋体" w:hAnsi="宋体"/>
          <w:sz w:val="24"/>
          <w:szCs w:val="24"/>
        </w:rPr>
      </w:pPr>
      <w:r>
        <w:rPr>
          <w:rFonts w:hint="eastAsia" w:ascii="宋体" w:hAnsi="宋体"/>
          <w:sz w:val="24"/>
          <w:szCs w:val="24"/>
        </w:rPr>
        <w:t>（二）联合体</w:t>
      </w:r>
    </w:p>
    <w:p w14:paraId="2AE62650">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14:paraId="48ACC084">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14:paraId="01BDB9A7">
      <w:pPr>
        <w:spacing w:line="360" w:lineRule="auto"/>
        <w:ind w:firstLine="480" w:firstLineChars="200"/>
        <w:rPr>
          <w:rFonts w:ascii="宋体" w:hAnsi="宋体"/>
          <w:sz w:val="24"/>
          <w:szCs w:val="24"/>
        </w:rPr>
      </w:pPr>
      <w:r>
        <w:rPr>
          <w:rFonts w:hint="eastAsia" w:ascii="宋体" w:hAnsi="宋体"/>
          <w:sz w:val="24"/>
          <w:szCs w:val="24"/>
        </w:rPr>
        <w:t>（四）比选保证金：</w:t>
      </w:r>
    </w:p>
    <w:p w14:paraId="0BDC0887">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14:paraId="5E5AF478">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14:paraId="47E75A4A">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14:paraId="6575E14B">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14:paraId="46CAE873">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14:paraId="40C9DEF1">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14:paraId="6162B5C8">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14:paraId="08657354">
      <w:pPr>
        <w:spacing w:line="360" w:lineRule="auto"/>
        <w:ind w:firstLine="480" w:firstLineChars="200"/>
        <w:rPr>
          <w:rFonts w:ascii="宋体" w:hAnsi="宋体"/>
          <w:sz w:val="24"/>
          <w:szCs w:val="24"/>
        </w:rPr>
      </w:pPr>
      <w:r>
        <w:rPr>
          <w:rFonts w:hint="eastAsia" w:ascii="宋体" w:hAnsi="宋体"/>
          <w:sz w:val="24"/>
          <w:szCs w:val="24"/>
        </w:rPr>
        <w:t>（四）修正错误</w:t>
      </w:r>
    </w:p>
    <w:p w14:paraId="7D38C290">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14:paraId="14FD3325">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48FC67CC">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14:paraId="1151D211">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367FF7EF">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14:paraId="55C0DC10">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14:paraId="216E3698">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14:paraId="53B97699">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06F15015">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14:paraId="135C1F01">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14:paraId="4C0AA8B0">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14:paraId="2EA53555">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14:paraId="60EFBE82">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14:paraId="4C91C631">
      <w:pPr>
        <w:pStyle w:val="5"/>
        <w:spacing w:before="0" w:after="0" w:line="360" w:lineRule="auto"/>
        <w:ind w:firstLine="482" w:firstLineChars="200"/>
        <w:rPr>
          <w:rFonts w:ascii="宋体" w:hAnsi="宋体"/>
          <w:sz w:val="24"/>
          <w:szCs w:val="24"/>
        </w:rPr>
      </w:pPr>
      <w:bookmarkStart w:id="120" w:name="_Toc2370"/>
      <w:bookmarkStart w:id="121" w:name="_Toc104804255"/>
      <w:r>
        <w:rPr>
          <w:rFonts w:hint="eastAsia" w:ascii="宋体" w:hAnsi="宋体"/>
          <w:sz w:val="24"/>
          <w:szCs w:val="24"/>
        </w:rPr>
        <w:t>四、成交供应商的确认和变更</w:t>
      </w:r>
      <w:bookmarkEnd w:id="120"/>
      <w:bookmarkEnd w:id="121"/>
    </w:p>
    <w:p w14:paraId="40AB9A2D">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14:paraId="292CADDD">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5AF7E930">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14:paraId="48C6F1D6">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AC91FFE">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5C7BFC84">
      <w:pPr>
        <w:pStyle w:val="5"/>
        <w:spacing w:before="0" w:after="0" w:line="360" w:lineRule="auto"/>
        <w:ind w:firstLine="482" w:firstLineChars="200"/>
        <w:rPr>
          <w:rFonts w:ascii="宋体" w:hAnsi="宋体"/>
          <w:sz w:val="24"/>
          <w:szCs w:val="24"/>
        </w:rPr>
      </w:pPr>
      <w:bookmarkStart w:id="122" w:name="_Toc102227321"/>
      <w:bookmarkStart w:id="123" w:name="_Toc104804256"/>
      <w:bookmarkStart w:id="124" w:name="_Toc342913395"/>
      <w:bookmarkStart w:id="125" w:name="_Toc15285"/>
      <w:r>
        <w:rPr>
          <w:rFonts w:hint="eastAsia" w:ascii="宋体" w:hAnsi="宋体"/>
          <w:sz w:val="24"/>
          <w:szCs w:val="24"/>
        </w:rPr>
        <w:t>五、成交通知</w:t>
      </w:r>
      <w:bookmarkEnd w:id="122"/>
      <w:bookmarkEnd w:id="123"/>
      <w:bookmarkEnd w:id="124"/>
      <w:bookmarkEnd w:id="125"/>
    </w:p>
    <w:p w14:paraId="0EA5C44D">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14:paraId="56001869">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14:paraId="35B5D92F">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14:paraId="068A93ED">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14:paraId="2432CBF6">
      <w:pPr>
        <w:pStyle w:val="5"/>
        <w:spacing w:before="0" w:after="0" w:line="360" w:lineRule="auto"/>
        <w:ind w:firstLine="482" w:firstLineChars="200"/>
        <w:rPr>
          <w:rFonts w:ascii="宋体" w:hAnsi="宋体"/>
          <w:sz w:val="24"/>
          <w:szCs w:val="24"/>
        </w:rPr>
      </w:pPr>
      <w:bookmarkStart w:id="126" w:name="_Toc104804257"/>
      <w:bookmarkStart w:id="127" w:name="_Toc20450"/>
      <w:r>
        <w:rPr>
          <w:rFonts w:hint="eastAsia" w:ascii="宋体" w:hAnsi="宋体"/>
          <w:sz w:val="24"/>
          <w:szCs w:val="24"/>
        </w:rPr>
        <w:t>六、关于质疑和投诉</w:t>
      </w:r>
      <w:bookmarkEnd w:id="126"/>
      <w:bookmarkEnd w:id="127"/>
    </w:p>
    <w:p w14:paraId="5C9098AC">
      <w:pPr>
        <w:spacing w:line="360" w:lineRule="auto"/>
        <w:ind w:firstLine="480" w:firstLineChars="200"/>
        <w:rPr>
          <w:rFonts w:ascii="宋体" w:hAnsi="宋体"/>
          <w:sz w:val="24"/>
          <w:szCs w:val="24"/>
        </w:rPr>
      </w:pPr>
      <w:r>
        <w:rPr>
          <w:rFonts w:hint="eastAsia" w:ascii="宋体" w:hAnsi="宋体"/>
          <w:sz w:val="24"/>
          <w:szCs w:val="24"/>
        </w:rPr>
        <w:t>（一）质疑</w:t>
      </w:r>
    </w:p>
    <w:p w14:paraId="1EB05B8D">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供应商认为比选文件、采购过程和成交结果使自己的权益收到伤害的，可向采购人或采购代理机构以书面形式提出质疑。</w:t>
      </w:r>
    </w:p>
    <w:p w14:paraId="09E619AE">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14:paraId="62DEB4FF">
      <w:pPr>
        <w:spacing w:line="360" w:lineRule="auto"/>
        <w:ind w:firstLine="570"/>
        <w:rPr>
          <w:rFonts w:ascii="宋体" w:hAnsi="宋体"/>
          <w:sz w:val="24"/>
          <w:szCs w:val="24"/>
        </w:rPr>
      </w:pPr>
      <w:r>
        <w:rPr>
          <w:rFonts w:hint="eastAsia" w:ascii="宋体" w:hAnsi="宋体"/>
          <w:sz w:val="24"/>
          <w:szCs w:val="24"/>
        </w:rPr>
        <w:t>1.质疑内容、时限</w:t>
      </w:r>
    </w:p>
    <w:p w14:paraId="1A03947D">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14:paraId="668CCFBD">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14:paraId="1247E652">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14:paraId="4B880EC8">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14:paraId="4F079522">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14:paraId="0A4309D0">
      <w:pPr>
        <w:spacing w:line="360" w:lineRule="auto"/>
        <w:ind w:firstLine="570"/>
        <w:rPr>
          <w:rFonts w:ascii="宋体" w:hAnsi="宋体"/>
          <w:sz w:val="24"/>
          <w:szCs w:val="24"/>
        </w:rPr>
      </w:pPr>
      <w:r>
        <w:rPr>
          <w:rFonts w:hint="eastAsia" w:ascii="宋体" w:hAnsi="宋体"/>
          <w:sz w:val="24"/>
          <w:szCs w:val="24"/>
        </w:rPr>
        <w:t>（4）事实依据；</w:t>
      </w:r>
    </w:p>
    <w:p w14:paraId="6C3279F3">
      <w:pPr>
        <w:spacing w:line="360" w:lineRule="auto"/>
        <w:ind w:firstLine="570"/>
        <w:rPr>
          <w:rFonts w:ascii="宋体" w:hAnsi="宋体"/>
          <w:sz w:val="24"/>
          <w:szCs w:val="24"/>
        </w:rPr>
      </w:pPr>
      <w:r>
        <w:rPr>
          <w:rFonts w:hint="eastAsia" w:ascii="宋体" w:hAnsi="宋体"/>
          <w:sz w:val="24"/>
          <w:szCs w:val="24"/>
        </w:rPr>
        <w:t>（5）必要的法律依据；</w:t>
      </w:r>
    </w:p>
    <w:p w14:paraId="2889181C">
      <w:pPr>
        <w:spacing w:line="360" w:lineRule="auto"/>
        <w:ind w:firstLine="570"/>
        <w:rPr>
          <w:rFonts w:ascii="宋体" w:hAnsi="宋体"/>
          <w:sz w:val="24"/>
          <w:szCs w:val="24"/>
        </w:rPr>
      </w:pPr>
      <w:r>
        <w:rPr>
          <w:rFonts w:hint="eastAsia" w:ascii="宋体" w:hAnsi="宋体"/>
          <w:sz w:val="24"/>
          <w:szCs w:val="24"/>
        </w:rPr>
        <w:t>（6）提出质疑的日期；</w:t>
      </w:r>
    </w:p>
    <w:p w14:paraId="6518146C">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14:paraId="235C743E">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44E609C7">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51C29395">
      <w:pPr>
        <w:spacing w:line="360" w:lineRule="auto"/>
        <w:ind w:firstLine="570"/>
        <w:rPr>
          <w:rFonts w:ascii="宋体" w:hAnsi="宋体"/>
          <w:sz w:val="24"/>
          <w:szCs w:val="24"/>
        </w:rPr>
      </w:pPr>
      <w:r>
        <w:rPr>
          <w:rFonts w:hint="eastAsia" w:ascii="宋体" w:hAnsi="宋体"/>
          <w:sz w:val="24"/>
          <w:szCs w:val="24"/>
        </w:rPr>
        <w:t>2.质疑答复</w:t>
      </w:r>
    </w:p>
    <w:p w14:paraId="23B2EE19">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1664350B">
      <w:pPr>
        <w:spacing w:line="360" w:lineRule="auto"/>
        <w:ind w:firstLine="570"/>
        <w:rPr>
          <w:rFonts w:ascii="宋体" w:hAnsi="宋体"/>
          <w:sz w:val="24"/>
          <w:szCs w:val="24"/>
        </w:rPr>
      </w:pPr>
      <w:r>
        <w:rPr>
          <w:rFonts w:hint="eastAsia" w:ascii="宋体" w:hAnsi="宋体"/>
          <w:sz w:val="24"/>
          <w:szCs w:val="24"/>
        </w:rPr>
        <w:t>3.其他</w:t>
      </w:r>
    </w:p>
    <w:p w14:paraId="12C47EF7">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4956EEAC">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14:paraId="2EF3A0F7">
      <w:pPr>
        <w:spacing w:line="360" w:lineRule="auto"/>
        <w:ind w:firstLine="570"/>
        <w:rPr>
          <w:rFonts w:ascii="宋体" w:hAnsi="宋体"/>
          <w:sz w:val="24"/>
          <w:szCs w:val="24"/>
        </w:rPr>
      </w:pPr>
      <w:r>
        <w:rPr>
          <w:rFonts w:hint="eastAsia" w:ascii="宋体" w:hAnsi="宋体"/>
          <w:sz w:val="24"/>
          <w:szCs w:val="24"/>
        </w:rPr>
        <w:t>（二）投诉</w:t>
      </w:r>
    </w:p>
    <w:p w14:paraId="0D127B4D">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14:paraId="6551B39F">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6F69218B">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3ECEA03">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14:paraId="4250F23D">
      <w:pPr>
        <w:pStyle w:val="5"/>
        <w:spacing w:before="0" w:after="0" w:line="360" w:lineRule="auto"/>
        <w:ind w:firstLine="482" w:firstLineChars="200"/>
        <w:rPr>
          <w:rFonts w:ascii="宋体" w:hAnsi="宋体"/>
          <w:sz w:val="24"/>
          <w:szCs w:val="24"/>
        </w:rPr>
      </w:pPr>
      <w:bookmarkStart w:id="128" w:name="_Toc104804258"/>
      <w:bookmarkStart w:id="129" w:name="_Toc4413"/>
      <w:r>
        <w:rPr>
          <w:rFonts w:hint="eastAsia" w:ascii="宋体" w:hAnsi="宋体"/>
          <w:sz w:val="24"/>
          <w:szCs w:val="24"/>
        </w:rPr>
        <w:t>七、采购代理服务费</w:t>
      </w:r>
      <w:bookmarkEnd w:id="128"/>
      <w:bookmarkEnd w:id="129"/>
    </w:p>
    <w:p w14:paraId="1AAE1586">
      <w:pPr>
        <w:spacing w:line="360" w:lineRule="auto"/>
        <w:ind w:firstLine="480" w:firstLineChars="200"/>
        <w:rPr>
          <w:rFonts w:ascii="宋体" w:hAnsi="宋体"/>
          <w:sz w:val="24"/>
        </w:rPr>
      </w:pPr>
      <w:r>
        <w:rPr>
          <w:rFonts w:hint="eastAsia" w:ascii="宋体" w:hAnsi="宋体"/>
          <w:sz w:val="24"/>
        </w:rPr>
        <w:t>（一）采购代理服务费标准</w:t>
      </w:r>
    </w:p>
    <w:p w14:paraId="2CF17F6A">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7F05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49C34B06">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rPr>
              <w:t>招标类型</w:t>
            </w:r>
          </w:p>
          <w:p w14:paraId="710B8AE4">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14:paraId="174FACD9">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14:paraId="253BD5B4">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14:paraId="5A68305E">
            <w:pPr>
              <w:pStyle w:val="212"/>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14:paraId="236D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4BCDDCF">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14:paraId="27B282A6">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14:paraId="2B73BDD3">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14:paraId="5B7F9607">
            <w:pPr>
              <w:spacing w:line="240" w:lineRule="atLeast"/>
              <w:jc w:val="center"/>
              <w:rPr>
                <w:rFonts w:ascii="宋体" w:hAnsi="宋体"/>
                <w:sz w:val="21"/>
                <w:szCs w:val="21"/>
              </w:rPr>
            </w:pPr>
            <w:r>
              <w:rPr>
                <w:rFonts w:hint="eastAsia" w:ascii="宋体" w:hAnsi="宋体"/>
                <w:sz w:val="21"/>
                <w:szCs w:val="21"/>
              </w:rPr>
              <w:t>1.0%</w:t>
            </w:r>
          </w:p>
        </w:tc>
      </w:tr>
      <w:tr w14:paraId="4AA0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DCBB1E8">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14:paraId="1713E07D">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14:paraId="6A0D9612">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14:paraId="4513F67F">
            <w:pPr>
              <w:spacing w:line="240" w:lineRule="atLeast"/>
              <w:jc w:val="center"/>
              <w:rPr>
                <w:rFonts w:ascii="宋体" w:hAnsi="宋体"/>
                <w:sz w:val="21"/>
                <w:szCs w:val="21"/>
              </w:rPr>
            </w:pPr>
            <w:r>
              <w:rPr>
                <w:rFonts w:hint="eastAsia" w:ascii="宋体" w:hAnsi="宋体"/>
                <w:sz w:val="21"/>
                <w:szCs w:val="21"/>
              </w:rPr>
              <w:t>0.7%</w:t>
            </w:r>
          </w:p>
        </w:tc>
      </w:tr>
      <w:tr w14:paraId="2C47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1243ABE">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14:paraId="31BF7D20">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14:paraId="5C6EA3AC">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14:paraId="77C91430">
            <w:pPr>
              <w:spacing w:line="240" w:lineRule="atLeast"/>
              <w:jc w:val="center"/>
              <w:rPr>
                <w:rFonts w:ascii="宋体" w:hAnsi="宋体"/>
                <w:sz w:val="21"/>
                <w:szCs w:val="21"/>
              </w:rPr>
            </w:pPr>
            <w:r>
              <w:rPr>
                <w:rFonts w:hint="eastAsia" w:ascii="宋体" w:hAnsi="宋体"/>
                <w:sz w:val="21"/>
                <w:szCs w:val="21"/>
              </w:rPr>
              <w:t>0.55%</w:t>
            </w:r>
          </w:p>
        </w:tc>
      </w:tr>
    </w:tbl>
    <w:p w14:paraId="1B97322C">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14:paraId="60AFAED1">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14:paraId="678E9756">
      <w:pPr>
        <w:snapToGrid w:val="0"/>
        <w:spacing w:line="360" w:lineRule="auto"/>
        <w:ind w:firstLine="482" w:firstLineChars="200"/>
        <w:rPr>
          <w:rFonts w:ascii="宋体" w:hAnsi="宋体"/>
          <w:b/>
          <w:sz w:val="24"/>
          <w:szCs w:val="24"/>
        </w:rPr>
      </w:pPr>
      <w:r>
        <w:rPr>
          <w:rFonts w:hint="eastAsia" w:ascii="宋体" w:hAnsi="宋体"/>
          <w:b/>
          <w:sz w:val="24"/>
          <w:szCs w:val="24"/>
        </w:rPr>
        <w:t>户  名：重庆市中基致信招标代理有限公司</w:t>
      </w:r>
    </w:p>
    <w:p w14:paraId="0F35C46B">
      <w:pPr>
        <w:snapToGrid w:val="0"/>
        <w:spacing w:line="360" w:lineRule="auto"/>
        <w:ind w:firstLine="482" w:firstLineChars="200"/>
        <w:rPr>
          <w:rFonts w:ascii="宋体" w:hAnsi="宋体"/>
          <w:b/>
          <w:sz w:val="24"/>
          <w:szCs w:val="24"/>
        </w:rPr>
      </w:pPr>
      <w:r>
        <w:rPr>
          <w:rFonts w:hint="eastAsia" w:ascii="宋体" w:hAnsi="宋体"/>
          <w:b/>
          <w:sz w:val="24"/>
          <w:szCs w:val="24"/>
        </w:rPr>
        <w:t>开户行：中国银行重庆江北支行</w:t>
      </w:r>
    </w:p>
    <w:p w14:paraId="576F964F">
      <w:pPr>
        <w:snapToGrid w:val="0"/>
        <w:spacing w:line="360" w:lineRule="auto"/>
        <w:ind w:firstLine="482" w:firstLineChars="200"/>
        <w:rPr>
          <w:rFonts w:ascii="宋体" w:hAnsi="宋体"/>
          <w:b/>
          <w:sz w:val="24"/>
          <w:szCs w:val="24"/>
        </w:rPr>
      </w:pPr>
      <w:r>
        <w:rPr>
          <w:rFonts w:hint="eastAsia" w:ascii="宋体" w:hAnsi="宋体"/>
          <w:b/>
          <w:sz w:val="24"/>
          <w:szCs w:val="24"/>
        </w:rPr>
        <w:t>账  号：1144 6718 4234</w:t>
      </w:r>
    </w:p>
    <w:p w14:paraId="077643EF">
      <w:pPr>
        <w:pStyle w:val="5"/>
        <w:spacing w:before="0" w:after="0" w:line="360" w:lineRule="auto"/>
        <w:ind w:firstLine="482" w:firstLineChars="200"/>
        <w:rPr>
          <w:rFonts w:ascii="宋体" w:hAnsi="宋体"/>
          <w:sz w:val="24"/>
          <w:szCs w:val="24"/>
        </w:rPr>
      </w:pPr>
      <w:bookmarkStart w:id="130" w:name="_Toc102227322"/>
      <w:bookmarkStart w:id="131" w:name="_Toc342913396"/>
      <w:bookmarkStart w:id="132" w:name="_Toc4668"/>
      <w:bookmarkStart w:id="133" w:name="_Toc104804259"/>
      <w:bookmarkStart w:id="134" w:name="_Toc12789059"/>
      <w:bookmarkStart w:id="135" w:name="_Toc11641055"/>
      <w:r>
        <w:rPr>
          <w:rFonts w:hint="eastAsia" w:ascii="宋体" w:hAnsi="宋体"/>
          <w:sz w:val="24"/>
          <w:szCs w:val="24"/>
        </w:rPr>
        <w:t>八、签订</w:t>
      </w:r>
      <w:bookmarkEnd w:id="130"/>
      <w:r>
        <w:rPr>
          <w:rFonts w:hint="eastAsia" w:ascii="宋体" w:hAnsi="宋体"/>
          <w:sz w:val="24"/>
          <w:szCs w:val="24"/>
        </w:rPr>
        <w:t>合同</w:t>
      </w:r>
      <w:bookmarkEnd w:id="131"/>
      <w:bookmarkEnd w:id="132"/>
      <w:bookmarkEnd w:id="133"/>
    </w:p>
    <w:p w14:paraId="3929895F">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14:paraId="6D6F3C09">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14:paraId="3AE7C188">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14:paraId="3E7B7750">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3A79B070">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14:paraId="3061BB7A">
      <w:pPr>
        <w:pStyle w:val="4"/>
        <w:pageBreakBefore/>
        <w:spacing w:line="360" w:lineRule="auto"/>
        <w:jc w:val="center"/>
        <w:rPr>
          <w:rFonts w:ascii="宋体" w:hAnsi="宋体" w:eastAsia="宋体"/>
          <w:sz w:val="36"/>
          <w:szCs w:val="30"/>
        </w:rPr>
      </w:pPr>
      <w:bookmarkStart w:id="136" w:name="_Toc104804260"/>
      <w:bookmarkStart w:id="137" w:name="_Toc17407"/>
      <w:r>
        <w:rPr>
          <w:rFonts w:hint="eastAsia" w:ascii="宋体" w:hAnsi="宋体" w:eastAsia="宋体"/>
          <w:sz w:val="36"/>
          <w:szCs w:val="30"/>
        </w:rPr>
        <w:t xml:space="preserve">第六篇  </w:t>
      </w:r>
      <w:bookmarkEnd w:id="134"/>
      <w:bookmarkEnd w:id="135"/>
      <w:r>
        <w:rPr>
          <w:rFonts w:hint="eastAsia" w:ascii="宋体" w:hAnsi="宋体" w:eastAsia="宋体"/>
          <w:sz w:val="36"/>
          <w:szCs w:val="30"/>
        </w:rPr>
        <w:t>合同草案条款</w:t>
      </w:r>
      <w:bookmarkEnd w:id="136"/>
      <w:bookmarkEnd w:id="137"/>
    </w:p>
    <w:p w14:paraId="2F51710C">
      <w:pPr>
        <w:pStyle w:val="5"/>
        <w:spacing w:before="0" w:after="0" w:line="360" w:lineRule="auto"/>
        <w:ind w:firstLine="482" w:firstLineChars="200"/>
        <w:rPr>
          <w:rFonts w:ascii="宋体" w:hAnsi="宋体"/>
          <w:sz w:val="24"/>
          <w:szCs w:val="24"/>
        </w:rPr>
      </w:pPr>
      <w:bookmarkStart w:id="138" w:name="_Hlt41879464"/>
      <w:bookmarkEnd w:id="138"/>
      <w:bookmarkStart w:id="139" w:name="_Toc78194465"/>
      <w:bookmarkStart w:id="140" w:name="_Toc277084870"/>
      <w:bookmarkStart w:id="141" w:name="_Toc508007737"/>
      <w:bookmarkStart w:id="142" w:name="_Toc285722712"/>
      <w:bookmarkStart w:id="143" w:name="_Toc17575"/>
      <w:bookmarkStart w:id="144" w:name="_Toc104804261"/>
      <w:bookmarkStart w:id="145" w:name="_Toc12789072"/>
      <w:r>
        <w:rPr>
          <w:rFonts w:hint="eastAsia" w:ascii="宋体" w:hAnsi="宋体"/>
          <w:sz w:val="24"/>
          <w:szCs w:val="24"/>
        </w:rPr>
        <w:t>一、合同主要条款</w:t>
      </w:r>
      <w:bookmarkEnd w:id="139"/>
      <w:bookmarkEnd w:id="140"/>
      <w:bookmarkEnd w:id="141"/>
      <w:bookmarkEnd w:id="142"/>
      <w:bookmarkEnd w:id="143"/>
      <w:bookmarkEnd w:id="144"/>
    </w:p>
    <w:p w14:paraId="51192889">
      <w:pPr>
        <w:snapToGrid w:val="0"/>
        <w:spacing w:line="360" w:lineRule="auto"/>
        <w:ind w:firstLine="480" w:firstLineChars="200"/>
        <w:outlineLvl w:val="0"/>
        <w:rPr>
          <w:rFonts w:ascii="宋体" w:hAnsi="宋体"/>
          <w:bCs/>
          <w:sz w:val="24"/>
        </w:rPr>
      </w:pPr>
      <w:r>
        <w:rPr>
          <w:rFonts w:hint="eastAsia" w:ascii="宋体" w:hAnsi="宋体"/>
          <w:bCs/>
          <w:sz w:val="24"/>
        </w:rPr>
        <w:t>（一）定义</w:t>
      </w:r>
    </w:p>
    <w:p w14:paraId="58FD4EBB">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14:paraId="64EAED46">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14:paraId="0D9880A6">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3.合同是指由甲乙双方按照采购文件和投标文件的实质性内容，通过协商一致达成的书面协议。</w:t>
      </w:r>
    </w:p>
    <w:p w14:paraId="1ED0E366">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4.合同价格指以中标价格为依据，在供方全面履行合同义务后，需方（或财政部门）应支付给供方的金额。</w:t>
      </w:r>
    </w:p>
    <w:p w14:paraId="0BA91DB0">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14:paraId="76384E8C">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14:paraId="7B7503BF">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14:paraId="60E3F551">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14:paraId="246CD17F">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包括（但不限于）档案规范性整理、整改完善、装订入库、人工费、税费、利润、辅材费等一切费用。因乙方供应商自身原因造成漏报、少报皆由其自行承担责任，甲方不再补偿。</w:t>
      </w:r>
    </w:p>
    <w:p w14:paraId="0DF335F7">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14:paraId="711E9F7B">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14:paraId="1F686F8B">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14:paraId="0F3FC2A8">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14:paraId="69E1E721">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14:paraId="4DBBE8D6">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14:paraId="2248C727">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14:paraId="63919A05">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14:paraId="31EE667C">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14:paraId="1295A47E">
      <w:pPr>
        <w:adjustRightInd w:val="0"/>
        <w:snapToGrid w:val="0"/>
        <w:spacing w:line="360" w:lineRule="auto"/>
        <w:ind w:firstLine="480" w:firstLineChars="200"/>
        <w:rPr>
          <w:rFonts w:ascii="宋体" w:hAnsi="宋体"/>
          <w:sz w:val="24"/>
        </w:rPr>
      </w:pPr>
      <w:r>
        <w:rPr>
          <w:rFonts w:hint="eastAsia" w:ascii="宋体" w:hAnsi="宋体"/>
          <w:sz w:val="24"/>
        </w:rPr>
        <w:t>（六）付款</w:t>
      </w:r>
    </w:p>
    <w:p w14:paraId="7BAFEFB2">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14:paraId="427369EF">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14:paraId="4A1CED1F">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14:paraId="3B9EF981">
      <w:pPr>
        <w:adjustRightInd w:val="0"/>
        <w:snapToGrid w:val="0"/>
        <w:spacing w:line="360" w:lineRule="auto"/>
        <w:ind w:firstLine="480" w:firstLineChars="200"/>
        <w:rPr>
          <w:rFonts w:ascii="宋体" w:hAnsi="宋体"/>
          <w:sz w:val="24"/>
        </w:rPr>
      </w:pPr>
      <w:r>
        <w:rPr>
          <w:rFonts w:hint="eastAsia" w:ascii="宋体" w:hAnsi="宋体"/>
          <w:sz w:val="24"/>
        </w:rPr>
        <w:t>（七）检查验收</w:t>
      </w:r>
    </w:p>
    <w:p w14:paraId="4994AD90">
      <w:pPr>
        <w:adjustRightInd w:val="0"/>
        <w:snapToGrid w:val="0"/>
        <w:spacing w:line="360" w:lineRule="auto"/>
        <w:ind w:firstLine="480" w:firstLineChars="200"/>
        <w:rPr>
          <w:rFonts w:ascii="宋体" w:hAnsi="宋体"/>
          <w:sz w:val="24"/>
        </w:rPr>
      </w:pPr>
      <w:r>
        <w:rPr>
          <w:rFonts w:hint="eastAsia" w:ascii="宋体" w:hAnsi="宋体"/>
          <w:sz w:val="24"/>
        </w:rPr>
        <w:t>（八）索赔</w:t>
      </w:r>
    </w:p>
    <w:p w14:paraId="0830F9F9">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14:paraId="78C3AC71">
      <w:pPr>
        <w:adjustRightInd w:val="0"/>
        <w:snapToGrid w:val="0"/>
        <w:spacing w:line="360" w:lineRule="auto"/>
        <w:ind w:firstLine="480" w:firstLineChars="200"/>
        <w:rPr>
          <w:rFonts w:ascii="宋体" w:hAnsi="宋体"/>
          <w:sz w:val="24"/>
        </w:rPr>
      </w:pPr>
      <w:r>
        <w:rPr>
          <w:rFonts w:hint="eastAsia" w:ascii="宋体" w:hAnsi="宋体"/>
          <w:sz w:val="24"/>
        </w:rPr>
        <w:t>（九）知识产权</w:t>
      </w:r>
    </w:p>
    <w:p w14:paraId="30504F7F">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58FCD898">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14:paraId="7D2D30B0">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14:paraId="3AA05188">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2.在60天内当事人协商不能达成协议的，可向需方所在人民法院提请诉讼。</w:t>
      </w:r>
    </w:p>
    <w:p w14:paraId="22EAB696">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14:paraId="6203FA18">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14:paraId="09085B0D">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14:paraId="376A5574">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14:paraId="3BDE1F9C">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14:paraId="51BCC8EA">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w:t>
      </w:r>
      <w:r>
        <w:rPr>
          <w:rFonts w:hint="eastAsia" w:ascii="宋体" w:hAnsi="宋体"/>
          <w:bCs/>
          <w:sz w:val="24"/>
          <w:lang w:eastAsia="zh-CN"/>
        </w:rPr>
        <w:t>法律效力</w:t>
      </w:r>
      <w:r>
        <w:rPr>
          <w:rFonts w:hint="eastAsia" w:ascii="宋体" w:hAnsi="宋体"/>
          <w:bCs/>
          <w:sz w:val="24"/>
        </w:rPr>
        <w:t>。</w:t>
      </w:r>
    </w:p>
    <w:p w14:paraId="02FA9A56">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14:paraId="4B4DFDB7">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14:paraId="1ED96299">
      <w:pPr>
        <w:pStyle w:val="5"/>
        <w:spacing w:before="0" w:after="0" w:line="360" w:lineRule="auto"/>
        <w:ind w:firstLine="482" w:firstLineChars="200"/>
        <w:rPr>
          <w:rFonts w:ascii="宋体" w:hAnsi="宋体"/>
          <w:sz w:val="24"/>
          <w:szCs w:val="24"/>
        </w:rPr>
      </w:pPr>
      <w:bookmarkStart w:id="146" w:name="_Toc9288"/>
      <w:bookmarkStart w:id="147" w:name="_Toc277084871"/>
      <w:bookmarkStart w:id="148" w:name="_Toc508178250"/>
      <w:bookmarkStart w:id="149" w:name="_Toc104804262"/>
      <w:bookmarkStart w:id="150" w:name="_Toc285722713"/>
      <w:r>
        <w:rPr>
          <w:rFonts w:hint="eastAsia" w:ascii="宋体" w:hAnsi="宋体"/>
          <w:sz w:val="24"/>
          <w:szCs w:val="24"/>
        </w:rPr>
        <w:t>二、政府采购合同（格式）</w:t>
      </w:r>
      <w:bookmarkEnd w:id="146"/>
      <w:bookmarkEnd w:id="147"/>
      <w:bookmarkEnd w:id="148"/>
      <w:bookmarkEnd w:id="149"/>
      <w:bookmarkEnd w:id="150"/>
    </w:p>
    <w:p w14:paraId="714307FB">
      <w:pPr>
        <w:spacing w:line="500" w:lineRule="exact"/>
        <w:jc w:val="center"/>
        <w:rPr>
          <w:rFonts w:ascii="宋体" w:hAnsi="宋体"/>
          <w:b/>
          <w:sz w:val="44"/>
        </w:rPr>
      </w:pPr>
    </w:p>
    <w:bookmarkEnd w:id="145"/>
    <w:p w14:paraId="3C0B96B1">
      <w:pPr>
        <w:spacing w:line="360" w:lineRule="auto"/>
        <w:jc w:val="center"/>
        <w:rPr>
          <w:rFonts w:ascii="宋体" w:hAnsi="宋体"/>
          <w:b/>
          <w:sz w:val="44"/>
        </w:rPr>
      </w:pPr>
      <w:bookmarkStart w:id="151" w:name="_Toc23764521"/>
      <w:r>
        <w:rPr>
          <w:rFonts w:ascii="宋体" w:hAnsi="宋体"/>
          <w:b/>
          <w:sz w:val="44"/>
        </w:rPr>
        <w:t>重庆市政府采购合同</w:t>
      </w:r>
    </w:p>
    <w:p w14:paraId="282FD71C">
      <w:pPr>
        <w:spacing w:line="360" w:lineRule="auto"/>
        <w:jc w:val="center"/>
        <w:rPr>
          <w:rFonts w:ascii="宋体" w:hAnsi="宋体"/>
        </w:rPr>
      </w:pPr>
      <w:r>
        <w:rPr>
          <w:rFonts w:ascii="宋体" w:hAnsi="宋体"/>
        </w:rPr>
        <w:t>（项目编号：     ）</w:t>
      </w:r>
    </w:p>
    <w:p w14:paraId="5A1AF6E9">
      <w:pPr>
        <w:spacing w:line="360" w:lineRule="auto"/>
        <w:rPr>
          <w:rFonts w:ascii="宋体" w:hAnsi="宋体"/>
          <w:sz w:val="24"/>
        </w:rPr>
      </w:pPr>
      <w:r>
        <w:rPr>
          <w:rFonts w:ascii="宋体" w:hAnsi="宋体"/>
          <w:sz w:val="24"/>
        </w:rPr>
        <w:t>甲方（需方）：___________________________      计价单位：____________</w:t>
      </w:r>
    </w:p>
    <w:p w14:paraId="65A536E5">
      <w:pPr>
        <w:spacing w:line="360" w:lineRule="auto"/>
        <w:rPr>
          <w:rFonts w:ascii="宋体" w:hAnsi="宋体"/>
          <w:sz w:val="24"/>
        </w:rPr>
      </w:pPr>
      <w:r>
        <w:rPr>
          <w:rFonts w:ascii="宋体" w:hAnsi="宋体"/>
          <w:sz w:val="24"/>
        </w:rPr>
        <w:t>乙方（供方）：___________________________      计量单位：_____________</w:t>
      </w:r>
    </w:p>
    <w:p w14:paraId="45FA06AC">
      <w:pPr>
        <w:spacing w:line="360" w:lineRule="auto"/>
        <w:rPr>
          <w:rFonts w:ascii="宋体" w:hAnsi="宋体"/>
          <w:sz w:val="24"/>
        </w:rPr>
      </w:pPr>
    </w:p>
    <w:p w14:paraId="413AB640">
      <w:pPr>
        <w:spacing w:line="360" w:lineRule="auto"/>
        <w:rPr>
          <w:rFonts w:ascii="宋体" w:hAnsi="宋体"/>
          <w:sz w:val="24"/>
        </w:rPr>
      </w:pPr>
      <w:r>
        <w:rPr>
          <w:rFonts w:ascii="宋体" w:hAnsi="宋体"/>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0A8A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65D346D5">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14:paraId="00415488">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14:paraId="22989B3B">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14:paraId="01E63186">
            <w:pPr>
              <w:spacing w:line="360" w:lineRule="auto"/>
              <w:jc w:val="center"/>
              <w:rPr>
                <w:rFonts w:ascii="宋体" w:hAnsi="宋体"/>
                <w:sz w:val="21"/>
                <w:szCs w:val="21"/>
              </w:rPr>
            </w:pPr>
            <w:r>
              <w:rPr>
                <w:rFonts w:ascii="宋体" w:hAnsi="宋体"/>
                <w:sz w:val="21"/>
                <w:szCs w:val="21"/>
              </w:rPr>
              <w:t>总价</w:t>
            </w:r>
          </w:p>
        </w:tc>
        <w:tc>
          <w:tcPr>
            <w:tcW w:w="1559" w:type="dxa"/>
            <w:vAlign w:val="center"/>
          </w:tcPr>
          <w:p w14:paraId="020D4405">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14:paraId="7C3EA75D">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14:paraId="632F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3913D41">
            <w:pPr>
              <w:spacing w:line="360" w:lineRule="auto"/>
              <w:jc w:val="center"/>
              <w:rPr>
                <w:rFonts w:ascii="宋体" w:hAnsi="宋体"/>
                <w:sz w:val="21"/>
                <w:szCs w:val="21"/>
              </w:rPr>
            </w:pPr>
          </w:p>
        </w:tc>
        <w:tc>
          <w:tcPr>
            <w:tcW w:w="984" w:type="dxa"/>
            <w:vAlign w:val="center"/>
          </w:tcPr>
          <w:p w14:paraId="7E52416C">
            <w:pPr>
              <w:spacing w:line="360" w:lineRule="auto"/>
              <w:jc w:val="center"/>
              <w:rPr>
                <w:rFonts w:ascii="宋体" w:hAnsi="宋体"/>
                <w:sz w:val="21"/>
                <w:szCs w:val="21"/>
              </w:rPr>
            </w:pPr>
          </w:p>
        </w:tc>
        <w:tc>
          <w:tcPr>
            <w:tcW w:w="1298" w:type="dxa"/>
            <w:gridSpan w:val="2"/>
            <w:vAlign w:val="center"/>
          </w:tcPr>
          <w:p w14:paraId="52747F2A">
            <w:pPr>
              <w:spacing w:line="360" w:lineRule="auto"/>
              <w:jc w:val="center"/>
              <w:rPr>
                <w:rFonts w:ascii="宋体" w:hAnsi="宋体"/>
                <w:sz w:val="21"/>
                <w:szCs w:val="21"/>
              </w:rPr>
            </w:pPr>
          </w:p>
        </w:tc>
        <w:tc>
          <w:tcPr>
            <w:tcW w:w="1134" w:type="dxa"/>
            <w:vAlign w:val="center"/>
          </w:tcPr>
          <w:p w14:paraId="1399F945">
            <w:pPr>
              <w:spacing w:line="360" w:lineRule="auto"/>
              <w:jc w:val="center"/>
              <w:rPr>
                <w:rFonts w:ascii="宋体" w:hAnsi="宋体"/>
                <w:sz w:val="21"/>
                <w:szCs w:val="21"/>
              </w:rPr>
            </w:pPr>
          </w:p>
        </w:tc>
        <w:tc>
          <w:tcPr>
            <w:tcW w:w="1559" w:type="dxa"/>
            <w:vAlign w:val="center"/>
          </w:tcPr>
          <w:p w14:paraId="02C32846">
            <w:pPr>
              <w:spacing w:line="360" w:lineRule="auto"/>
              <w:jc w:val="center"/>
              <w:rPr>
                <w:rFonts w:ascii="宋体" w:hAnsi="宋体"/>
                <w:sz w:val="21"/>
                <w:szCs w:val="21"/>
              </w:rPr>
            </w:pPr>
          </w:p>
        </w:tc>
        <w:tc>
          <w:tcPr>
            <w:tcW w:w="1567" w:type="dxa"/>
            <w:vAlign w:val="center"/>
          </w:tcPr>
          <w:p w14:paraId="00800B14">
            <w:pPr>
              <w:spacing w:line="360" w:lineRule="auto"/>
              <w:jc w:val="center"/>
              <w:rPr>
                <w:rFonts w:ascii="宋体" w:hAnsi="宋体"/>
                <w:sz w:val="21"/>
                <w:szCs w:val="21"/>
              </w:rPr>
            </w:pPr>
          </w:p>
        </w:tc>
      </w:tr>
      <w:tr w14:paraId="19E1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213CF4E">
            <w:pPr>
              <w:spacing w:line="360" w:lineRule="auto"/>
              <w:jc w:val="center"/>
              <w:rPr>
                <w:rFonts w:ascii="宋体" w:hAnsi="宋体"/>
                <w:sz w:val="21"/>
                <w:szCs w:val="21"/>
              </w:rPr>
            </w:pPr>
          </w:p>
        </w:tc>
        <w:tc>
          <w:tcPr>
            <w:tcW w:w="984" w:type="dxa"/>
            <w:vAlign w:val="center"/>
          </w:tcPr>
          <w:p w14:paraId="61C73DA9">
            <w:pPr>
              <w:spacing w:line="360" w:lineRule="auto"/>
              <w:jc w:val="center"/>
              <w:rPr>
                <w:rFonts w:ascii="宋体" w:hAnsi="宋体"/>
                <w:sz w:val="21"/>
                <w:szCs w:val="21"/>
              </w:rPr>
            </w:pPr>
          </w:p>
        </w:tc>
        <w:tc>
          <w:tcPr>
            <w:tcW w:w="1298" w:type="dxa"/>
            <w:gridSpan w:val="2"/>
            <w:vAlign w:val="center"/>
          </w:tcPr>
          <w:p w14:paraId="1E098EC0">
            <w:pPr>
              <w:spacing w:line="360" w:lineRule="auto"/>
              <w:jc w:val="center"/>
              <w:rPr>
                <w:rFonts w:ascii="宋体" w:hAnsi="宋体"/>
                <w:sz w:val="21"/>
                <w:szCs w:val="21"/>
              </w:rPr>
            </w:pPr>
          </w:p>
        </w:tc>
        <w:tc>
          <w:tcPr>
            <w:tcW w:w="1134" w:type="dxa"/>
            <w:vAlign w:val="center"/>
          </w:tcPr>
          <w:p w14:paraId="2C6E9967">
            <w:pPr>
              <w:spacing w:line="360" w:lineRule="auto"/>
              <w:jc w:val="center"/>
              <w:rPr>
                <w:rFonts w:ascii="宋体" w:hAnsi="宋体"/>
                <w:sz w:val="21"/>
                <w:szCs w:val="21"/>
              </w:rPr>
            </w:pPr>
          </w:p>
        </w:tc>
        <w:tc>
          <w:tcPr>
            <w:tcW w:w="1559" w:type="dxa"/>
            <w:vAlign w:val="center"/>
          </w:tcPr>
          <w:p w14:paraId="587C8419">
            <w:pPr>
              <w:spacing w:line="360" w:lineRule="auto"/>
              <w:jc w:val="center"/>
              <w:rPr>
                <w:rFonts w:ascii="宋体" w:hAnsi="宋体"/>
                <w:sz w:val="21"/>
                <w:szCs w:val="21"/>
              </w:rPr>
            </w:pPr>
          </w:p>
        </w:tc>
        <w:tc>
          <w:tcPr>
            <w:tcW w:w="1567" w:type="dxa"/>
            <w:vAlign w:val="center"/>
          </w:tcPr>
          <w:p w14:paraId="158D7D93">
            <w:pPr>
              <w:spacing w:line="360" w:lineRule="auto"/>
              <w:jc w:val="center"/>
              <w:rPr>
                <w:rFonts w:ascii="宋体" w:hAnsi="宋体"/>
                <w:sz w:val="21"/>
                <w:szCs w:val="21"/>
              </w:rPr>
            </w:pPr>
          </w:p>
        </w:tc>
      </w:tr>
      <w:tr w14:paraId="04FD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AADFB3A">
            <w:pPr>
              <w:spacing w:line="360" w:lineRule="auto"/>
              <w:jc w:val="center"/>
              <w:rPr>
                <w:rFonts w:ascii="宋体" w:hAnsi="宋体"/>
                <w:sz w:val="21"/>
                <w:szCs w:val="21"/>
              </w:rPr>
            </w:pPr>
          </w:p>
        </w:tc>
        <w:tc>
          <w:tcPr>
            <w:tcW w:w="984" w:type="dxa"/>
            <w:vAlign w:val="center"/>
          </w:tcPr>
          <w:p w14:paraId="0ECF4030">
            <w:pPr>
              <w:spacing w:line="360" w:lineRule="auto"/>
              <w:jc w:val="center"/>
              <w:rPr>
                <w:rFonts w:ascii="宋体" w:hAnsi="宋体"/>
                <w:sz w:val="21"/>
                <w:szCs w:val="21"/>
              </w:rPr>
            </w:pPr>
          </w:p>
        </w:tc>
        <w:tc>
          <w:tcPr>
            <w:tcW w:w="1298" w:type="dxa"/>
            <w:gridSpan w:val="2"/>
            <w:vAlign w:val="center"/>
          </w:tcPr>
          <w:p w14:paraId="4417B611">
            <w:pPr>
              <w:spacing w:line="360" w:lineRule="auto"/>
              <w:jc w:val="center"/>
              <w:rPr>
                <w:rFonts w:ascii="宋体" w:hAnsi="宋体"/>
                <w:sz w:val="21"/>
                <w:szCs w:val="21"/>
              </w:rPr>
            </w:pPr>
          </w:p>
        </w:tc>
        <w:tc>
          <w:tcPr>
            <w:tcW w:w="1134" w:type="dxa"/>
            <w:vAlign w:val="center"/>
          </w:tcPr>
          <w:p w14:paraId="6D9E4B02">
            <w:pPr>
              <w:spacing w:line="360" w:lineRule="auto"/>
              <w:jc w:val="center"/>
              <w:rPr>
                <w:rFonts w:ascii="宋体" w:hAnsi="宋体"/>
                <w:sz w:val="21"/>
                <w:szCs w:val="21"/>
              </w:rPr>
            </w:pPr>
          </w:p>
        </w:tc>
        <w:tc>
          <w:tcPr>
            <w:tcW w:w="1559" w:type="dxa"/>
            <w:vAlign w:val="center"/>
          </w:tcPr>
          <w:p w14:paraId="1AE73981">
            <w:pPr>
              <w:spacing w:line="360" w:lineRule="auto"/>
              <w:jc w:val="center"/>
              <w:rPr>
                <w:rFonts w:ascii="宋体" w:hAnsi="宋体"/>
                <w:sz w:val="21"/>
                <w:szCs w:val="21"/>
              </w:rPr>
            </w:pPr>
          </w:p>
        </w:tc>
        <w:tc>
          <w:tcPr>
            <w:tcW w:w="1567" w:type="dxa"/>
            <w:vAlign w:val="center"/>
          </w:tcPr>
          <w:p w14:paraId="0FD88D46">
            <w:pPr>
              <w:spacing w:line="360" w:lineRule="auto"/>
              <w:jc w:val="center"/>
              <w:rPr>
                <w:rFonts w:ascii="宋体" w:hAnsi="宋体"/>
                <w:sz w:val="21"/>
                <w:szCs w:val="21"/>
              </w:rPr>
            </w:pPr>
          </w:p>
        </w:tc>
      </w:tr>
      <w:tr w14:paraId="503B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B5EC175">
            <w:pPr>
              <w:spacing w:line="360" w:lineRule="auto"/>
              <w:jc w:val="center"/>
              <w:rPr>
                <w:rFonts w:ascii="宋体" w:hAnsi="宋体"/>
                <w:sz w:val="21"/>
                <w:szCs w:val="21"/>
              </w:rPr>
            </w:pPr>
          </w:p>
        </w:tc>
        <w:tc>
          <w:tcPr>
            <w:tcW w:w="984" w:type="dxa"/>
            <w:vAlign w:val="center"/>
          </w:tcPr>
          <w:p w14:paraId="31D1DE9D">
            <w:pPr>
              <w:spacing w:line="360" w:lineRule="auto"/>
              <w:jc w:val="center"/>
              <w:rPr>
                <w:rFonts w:ascii="宋体" w:hAnsi="宋体"/>
                <w:sz w:val="21"/>
                <w:szCs w:val="21"/>
              </w:rPr>
            </w:pPr>
          </w:p>
        </w:tc>
        <w:tc>
          <w:tcPr>
            <w:tcW w:w="1298" w:type="dxa"/>
            <w:gridSpan w:val="2"/>
            <w:vAlign w:val="center"/>
          </w:tcPr>
          <w:p w14:paraId="486CF8EF">
            <w:pPr>
              <w:spacing w:line="360" w:lineRule="auto"/>
              <w:jc w:val="center"/>
              <w:rPr>
                <w:rFonts w:ascii="宋体" w:hAnsi="宋体"/>
                <w:sz w:val="21"/>
                <w:szCs w:val="21"/>
              </w:rPr>
            </w:pPr>
          </w:p>
        </w:tc>
        <w:tc>
          <w:tcPr>
            <w:tcW w:w="1134" w:type="dxa"/>
            <w:vAlign w:val="center"/>
          </w:tcPr>
          <w:p w14:paraId="0ECAC29B">
            <w:pPr>
              <w:spacing w:line="360" w:lineRule="auto"/>
              <w:jc w:val="center"/>
              <w:rPr>
                <w:rFonts w:ascii="宋体" w:hAnsi="宋体"/>
                <w:sz w:val="21"/>
                <w:szCs w:val="21"/>
              </w:rPr>
            </w:pPr>
          </w:p>
        </w:tc>
        <w:tc>
          <w:tcPr>
            <w:tcW w:w="1559" w:type="dxa"/>
            <w:vAlign w:val="center"/>
          </w:tcPr>
          <w:p w14:paraId="0B3339C1">
            <w:pPr>
              <w:spacing w:line="360" w:lineRule="auto"/>
              <w:jc w:val="center"/>
              <w:rPr>
                <w:rFonts w:ascii="宋体" w:hAnsi="宋体"/>
                <w:sz w:val="21"/>
                <w:szCs w:val="21"/>
              </w:rPr>
            </w:pPr>
          </w:p>
        </w:tc>
        <w:tc>
          <w:tcPr>
            <w:tcW w:w="1567" w:type="dxa"/>
            <w:vAlign w:val="center"/>
          </w:tcPr>
          <w:p w14:paraId="7FE6F7A4">
            <w:pPr>
              <w:spacing w:line="360" w:lineRule="auto"/>
              <w:jc w:val="center"/>
              <w:rPr>
                <w:rFonts w:ascii="宋体" w:hAnsi="宋体"/>
                <w:sz w:val="21"/>
                <w:szCs w:val="21"/>
              </w:rPr>
            </w:pPr>
          </w:p>
        </w:tc>
      </w:tr>
      <w:tr w14:paraId="1286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FC67612">
            <w:pPr>
              <w:spacing w:line="360" w:lineRule="auto"/>
              <w:jc w:val="center"/>
              <w:rPr>
                <w:rFonts w:ascii="宋体" w:hAnsi="宋体"/>
                <w:sz w:val="21"/>
                <w:szCs w:val="21"/>
              </w:rPr>
            </w:pPr>
          </w:p>
        </w:tc>
        <w:tc>
          <w:tcPr>
            <w:tcW w:w="984" w:type="dxa"/>
            <w:vAlign w:val="center"/>
          </w:tcPr>
          <w:p w14:paraId="2AFA2EBB">
            <w:pPr>
              <w:spacing w:line="360" w:lineRule="auto"/>
              <w:jc w:val="center"/>
              <w:rPr>
                <w:rFonts w:ascii="宋体" w:hAnsi="宋体"/>
                <w:sz w:val="21"/>
                <w:szCs w:val="21"/>
              </w:rPr>
            </w:pPr>
          </w:p>
        </w:tc>
        <w:tc>
          <w:tcPr>
            <w:tcW w:w="1298" w:type="dxa"/>
            <w:gridSpan w:val="2"/>
            <w:vAlign w:val="center"/>
          </w:tcPr>
          <w:p w14:paraId="1EDC025F">
            <w:pPr>
              <w:spacing w:line="360" w:lineRule="auto"/>
              <w:jc w:val="center"/>
              <w:rPr>
                <w:rFonts w:ascii="宋体" w:hAnsi="宋体"/>
                <w:sz w:val="21"/>
                <w:szCs w:val="21"/>
              </w:rPr>
            </w:pPr>
          </w:p>
        </w:tc>
        <w:tc>
          <w:tcPr>
            <w:tcW w:w="1134" w:type="dxa"/>
            <w:vAlign w:val="center"/>
          </w:tcPr>
          <w:p w14:paraId="1F7B37C9">
            <w:pPr>
              <w:spacing w:line="360" w:lineRule="auto"/>
              <w:jc w:val="center"/>
              <w:rPr>
                <w:rFonts w:ascii="宋体" w:hAnsi="宋体"/>
                <w:sz w:val="21"/>
                <w:szCs w:val="21"/>
              </w:rPr>
            </w:pPr>
          </w:p>
        </w:tc>
        <w:tc>
          <w:tcPr>
            <w:tcW w:w="1559" w:type="dxa"/>
            <w:vAlign w:val="center"/>
          </w:tcPr>
          <w:p w14:paraId="499EE9CB">
            <w:pPr>
              <w:spacing w:line="360" w:lineRule="auto"/>
              <w:jc w:val="center"/>
              <w:rPr>
                <w:rFonts w:ascii="宋体" w:hAnsi="宋体"/>
                <w:sz w:val="21"/>
                <w:szCs w:val="21"/>
              </w:rPr>
            </w:pPr>
          </w:p>
        </w:tc>
        <w:tc>
          <w:tcPr>
            <w:tcW w:w="1567" w:type="dxa"/>
            <w:vAlign w:val="center"/>
          </w:tcPr>
          <w:p w14:paraId="42BD1427">
            <w:pPr>
              <w:spacing w:line="360" w:lineRule="auto"/>
              <w:jc w:val="center"/>
              <w:rPr>
                <w:rFonts w:ascii="宋体" w:hAnsi="宋体"/>
                <w:sz w:val="21"/>
                <w:szCs w:val="21"/>
              </w:rPr>
            </w:pPr>
          </w:p>
        </w:tc>
      </w:tr>
      <w:tr w14:paraId="2D7E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2622665">
            <w:pPr>
              <w:spacing w:line="360" w:lineRule="auto"/>
              <w:jc w:val="center"/>
              <w:rPr>
                <w:rFonts w:ascii="宋体" w:hAnsi="宋体"/>
                <w:sz w:val="21"/>
                <w:szCs w:val="21"/>
              </w:rPr>
            </w:pPr>
          </w:p>
        </w:tc>
        <w:tc>
          <w:tcPr>
            <w:tcW w:w="984" w:type="dxa"/>
            <w:vAlign w:val="center"/>
          </w:tcPr>
          <w:p w14:paraId="5B9ED721">
            <w:pPr>
              <w:spacing w:line="360" w:lineRule="auto"/>
              <w:jc w:val="center"/>
              <w:rPr>
                <w:rFonts w:ascii="宋体" w:hAnsi="宋体"/>
                <w:sz w:val="21"/>
                <w:szCs w:val="21"/>
              </w:rPr>
            </w:pPr>
          </w:p>
        </w:tc>
        <w:tc>
          <w:tcPr>
            <w:tcW w:w="1298" w:type="dxa"/>
            <w:gridSpan w:val="2"/>
            <w:vAlign w:val="center"/>
          </w:tcPr>
          <w:p w14:paraId="3603CD7E">
            <w:pPr>
              <w:spacing w:line="360" w:lineRule="auto"/>
              <w:jc w:val="center"/>
              <w:rPr>
                <w:rFonts w:ascii="宋体" w:hAnsi="宋体"/>
                <w:sz w:val="21"/>
                <w:szCs w:val="21"/>
              </w:rPr>
            </w:pPr>
          </w:p>
        </w:tc>
        <w:tc>
          <w:tcPr>
            <w:tcW w:w="1134" w:type="dxa"/>
            <w:vAlign w:val="center"/>
          </w:tcPr>
          <w:p w14:paraId="58A2145F">
            <w:pPr>
              <w:spacing w:line="360" w:lineRule="auto"/>
              <w:jc w:val="center"/>
              <w:rPr>
                <w:rFonts w:ascii="宋体" w:hAnsi="宋体"/>
                <w:sz w:val="21"/>
                <w:szCs w:val="21"/>
              </w:rPr>
            </w:pPr>
          </w:p>
        </w:tc>
        <w:tc>
          <w:tcPr>
            <w:tcW w:w="1559" w:type="dxa"/>
            <w:vAlign w:val="center"/>
          </w:tcPr>
          <w:p w14:paraId="56B0383E">
            <w:pPr>
              <w:spacing w:line="360" w:lineRule="auto"/>
              <w:jc w:val="center"/>
              <w:rPr>
                <w:rFonts w:ascii="宋体" w:hAnsi="宋体"/>
                <w:sz w:val="21"/>
                <w:szCs w:val="21"/>
              </w:rPr>
            </w:pPr>
          </w:p>
        </w:tc>
        <w:tc>
          <w:tcPr>
            <w:tcW w:w="1567" w:type="dxa"/>
            <w:vAlign w:val="center"/>
          </w:tcPr>
          <w:p w14:paraId="2F6365EA">
            <w:pPr>
              <w:spacing w:line="360" w:lineRule="auto"/>
              <w:jc w:val="center"/>
              <w:rPr>
                <w:rFonts w:ascii="宋体" w:hAnsi="宋体"/>
                <w:sz w:val="21"/>
                <w:szCs w:val="21"/>
              </w:rPr>
            </w:pPr>
          </w:p>
        </w:tc>
      </w:tr>
      <w:tr w14:paraId="2921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30740E6">
            <w:pPr>
              <w:spacing w:line="360" w:lineRule="auto"/>
              <w:jc w:val="center"/>
              <w:rPr>
                <w:rFonts w:ascii="宋体" w:hAnsi="宋体"/>
                <w:sz w:val="21"/>
                <w:szCs w:val="21"/>
              </w:rPr>
            </w:pPr>
          </w:p>
        </w:tc>
        <w:tc>
          <w:tcPr>
            <w:tcW w:w="984" w:type="dxa"/>
            <w:vAlign w:val="center"/>
          </w:tcPr>
          <w:p w14:paraId="39E54820">
            <w:pPr>
              <w:spacing w:line="360" w:lineRule="auto"/>
              <w:jc w:val="center"/>
              <w:rPr>
                <w:rFonts w:ascii="宋体" w:hAnsi="宋体"/>
                <w:sz w:val="21"/>
                <w:szCs w:val="21"/>
              </w:rPr>
            </w:pPr>
          </w:p>
        </w:tc>
        <w:tc>
          <w:tcPr>
            <w:tcW w:w="1298" w:type="dxa"/>
            <w:gridSpan w:val="2"/>
            <w:vAlign w:val="center"/>
          </w:tcPr>
          <w:p w14:paraId="44F9B2D5">
            <w:pPr>
              <w:spacing w:line="360" w:lineRule="auto"/>
              <w:jc w:val="center"/>
              <w:rPr>
                <w:rFonts w:ascii="宋体" w:hAnsi="宋体"/>
                <w:sz w:val="21"/>
                <w:szCs w:val="21"/>
              </w:rPr>
            </w:pPr>
          </w:p>
        </w:tc>
        <w:tc>
          <w:tcPr>
            <w:tcW w:w="1134" w:type="dxa"/>
            <w:vAlign w:val="center"/>
          </w:tcPr>
          <w:p w14:paraId="40B11D3A">
            <w:pPr>
              <w:spacing w:line="360" w:lineRule="auto"/>
              <w:jc w:val="center"/>
              <w:rPr>
                <w:rFonts w:ascii="宋体" w:hAnsi="宋体"/>
                <w:sz w:val="21"/>
                <w:szCs w:val="21"/>
              </w:rPr>
            </w:pPr>
          </w:p>
        </w:tc>
        <w:tc>
          <w:tcPr>
            <w:tcW w:w="1559" w:type="dxa"/>
            <w:vAlign w:val="center"/>
          </w:tcPr>
          <w:p w14:paraId="5D39338A">
            <w:pPr>
              <w:spacing w:line="360" w:lineRule="auto"/>
              <w:jc w:val="center"/>
              <w:rPr>
                <w:rFonts w:ascii="宋体" w:hAnsi="宋体"/>
                <w:sz w:val="21"/>
                <w:szCs w:val="21"/>
              </w:rPr>
            </w:pPr>
          </w:p>
        </w:tc>
        <w:tc>
          <w:tcPr>
            <w:tcW w:w="1567" w:type="dxa"/>
            <w:vAlign w:val="center"/>
          </w:tcPr>
          <w:p w14:paraId="62A0133E">
            <w:pPr>
              <w:spacing w:line="360" w:lineRule="auto"/>
              <w:jc w:val="center"/>
              <w:rPr>
                <w:rFonts w:ascii="宋体" w:hAnsi="宋体"/>
                <w:sz w:val="21"/>
                <w:szCs w:val="21"/>
              </w:rPr>
            </w:pPr>
          </w:p>
        </w:tc>
      </w:tr>
      <w:tr w14:paraId="61EB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57D07F6">
            <w:pPr>
              <w:spacing w:line="360" w:lineRule="auto"/>
              <w:jc w:val="center"/>
              <w:rPr>
                <w:rFonts w:ascii="宋体" w:hAnsi="宋体"/>
                <w:sz w:val="21"/>
                <w:szCs w:val="21"/>
              </w:rPr>
            </w:pPr>
          </w:p>
        </w:tc>
        <w:tc>
          <w:tcPr>
            <w:tcW w:w="984" w:type="dxa"/>
            <w:vAlign w:val="center"/>
          </w:tcPr>
          <w:p w14:paraId="2A5A6C6A">
            <w:pPr>
              <w:spacing w:line="360" w:lineRule="auto"/>
              <w:jc w:val="center"/>
              <w:rPr>
                <w:rFonts w:ascii="宋体" w:hAnsi="宋体"/>
                <w:sz w:val="21"/>
                <w:szCs w:val="21"/>
              </w:rPr>
            </w:pPr>
          </w:p>
        </w:tc>
        <w:tc>
          <w:tcPr>
            <w:tcW w:w="1298" w:type="dxa"/>
            <w:gridSpan w:val="2"/>
            <w:vAlign w:val="center"/>
          </w:tcPr>
          <w:p w14:paraId="4E11C32C">
            <w:pPr>
              <w:spacing w:line="360" w:lineRule="auto"/>
              <w:jc w:val="center"/>
              <w:rPr>
                <w:rFonts w:ascii="宋体" w:hAnsi="宋体"/>
                <w:sz w:val="21"/>
                <w:szCs w:val="21"/>
              </w:rPr>
            </w:pPr>
          </w:p>
        </w:tc>
        <w:tc>
          <w:tcPr>
            <w:tcW w:w="1134" w:type="dxa"/>
            <w:vAlign w:val="center"/>
          </w:tcPr>
          <w:p w14:paraId="72F8D0AA">
            <w:pPr>
              <w:spacing w:line="360" w:lineRule="auto"/>
              <w:jc w:val="center"/>
              <w:rPr>
                <w:rFonts w:ascii="宋体" w:hAnsi="宋体"/>
                <w:sz w:val="21"/>
                <w:szCs w:val="21"/>
              </w:rPr>
            </w:pPr>
          </w:p>
        </w:tc>
        <w:tc>
          <w:tcPr>
            <w:tcW w:w="1559" w:type="dxa"/>
            <w:vAlign w:val="center"/>
          </w:tcPr>
          <w:p w14:paraId="0DC9CCD5">
            <w:pPr>
              <w:spacing w:line="360" w:lineRule="auto"/>
              <w:jc w:val="center"/>
              <w:rPr>
                <w:rFonts w:ascii="宋体" w:hAnsi="宋体"/>
                <w:sz w:val="21"/>
                <w:szCs w:val="21"/>
              </w:rPr>
            </w:pPr>
          </w:p>
        </w:tc>
        <w:tc>
          <w:tcPr>
            <w:tcW w:w="1567" w:type="dxa"/>
            <w:vAlign w:val="center"/>
          </w:tcPr>
          <w:p w14:paraId="2D160FD7">
            <w:pPr>
              <w:spacing w:line="360" w:lineRule="auto"/>
              <w:jc w:val="center"/>
              <w:rPr>
                <w:rFonts w:ascii="宋体" w:hAnsi="宋体"/>
                <w:sz w:val="21"/>
                <w:szCs w:val="21"/>
              </w:rPr>
            </w:pPr>
          </w:p>
        </w:tc>
      </w:tr>
      <w:tr w14:paraId="516E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3F8BEDE">
            <w:pPr>
              <w:spacing w:line="360" w:lineRule="auto"/>
              <w:rPr>
                <w:rFonts w:ascii="宋体" w:hAnsi="宋体"/>
                <w:sz w:val="21"/>
                <w:szCs w:val="21"/>
              </w:rPr>
            </w:pPr>
            <w:r>
              <w:rPr>
                <w:rFonts w:ascii="宋体" w:hAnsi="宋体"/>
                <w:sz w:val="21"/>
                <w:szCs w:val="21"/>
              </w:rPr>
              <w:t>合计人民币（小写）：</w:t>
            </w:r>
          </w:p>
        </w:tc>
      </w:tr>
      <w:tr w14:paraId="1D8A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2ADA0A6">
            <w:pPr>
              <w:spacing w:line="360" w:lineRule="auto"/>
              <w:rPr>
                <w:rFonts w:ascii="宋体" w:hAnsi="宋体"/>
                <w:sz w:val="21"/>
                <w:szCs w:val="21"/>
              </w:rPr>
            </w:pPr>
            <w:r>
              <w:rPr>
                <w:rFonts w:ascii="宋体" w:hAnsi="宋体"/>
                <w:sz w:val="21"/>
                <w:szCs w:val="21"/>
              </w:rPr>
              <w:t>合计人民币（大写）：</w:t>
            </w:r>
          </w:p>
        </w:tc>
      </w:tr>
      <w:tr w14:paraId="03C0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6156E156">
            <w:pPr>
              <w:spacing w:line="360" w:lineRule="auto"/>
              <w:rPr>
                <w:rFonts w:ascii="宋体" w:hAnsi="宋体"/>
                <w:sz w:val="21"/>
                <w:szCs w:val="21"/>
              </w:rPr>
            </w:pPr>
            <w:r>
              <w:rPr>
                <w:rFonts w:ascii="宋体" w:hAnsi="宋体"/>
                <w:sz w:val="21"/>
                <w:szCs w:val="21"/>
              </w:rPr>
              <w:t>一、质量要求和技术标准：</w:t>
            </w:r>
          </w:p>
          <w:p w14:paraId="0BA7DE5F">
            <w:pPr>
              <w:spacing w:line="360" w:lineRule="auto"/>
              <w:rPr>
                <w:rFonts w:ascii="宋体" w:hAnsi="宋体"/>
                <w:sz w:val="21"/>
                <w:szCs w:val="21"/>
              </w:rPr>
            </w:pPr>
            <w:r>
              <w:rPr>
                <w:rFonts w:ascii="宋体" w:hAnsi="宋体"/>
                <w:sz w:val="21"/>
                <w:szCs w:val="21"/>
              </w:rPr>
              <w:t>1、服务措施：</w:t>
            </w:r>
          </w:p>
          <w:p w14:paraId="24E04740">
            <w:pPr>
              <w:spacing w:line="360" w:lineRule="auto"/>
              <w:rPr>
                <w:rFonts w:ascii="宋体" w:hAnsi="宋体"/>
                <w:sz w:val="21"/>
                <w:szCs w:val="21"/>
              </w:rPr>
            </w:pPr>
          </w:p>
        </w:tc>
      </w:tr>
      <w:tr w14:paraId="72B4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2BA205F6">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14:paraId="17EC857E">
            <w:pPr>
              <w:spacing w:line="360" w:lineRule="auto"/>
              <w:rPr>
                <w:rFonts w:ascii="宋体" w:hAnsi="宋体"/>
                <w:sz w:val="21"/>
                <w:szCs w:val="21"/>
              </w:rPr>
            </w:pPr>
          </w:p>
        </w:tc>
      </w:tr>
      <w:tr w14:paraId="1F17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CE643BE">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14:paraId="03A69C42">
            <w:pPr>
              <w:pStyle w:val="32"/>
              <w:spacing w:line="360" w:lineRule="auto"/>
              <w:ind w:left="980"/>
              <w:rPr>
                <w:rFonts w:ascii="宋体" w:hAnsi="宋体"/>
                <w:sz w:val="21"/>
                <w:szCs w:val="21"/>
              </w:rPr>
            </w:pPr>
          </w:p>
        </w:tc>
      </w:tr>
      <w:tr w14:paraId="2F8C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2C7EA3A">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14:paraId="04DC3B8F">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14:paraId="01FF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34B3A313">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14:paraId="6ED444EF">
            <w:pPr>
              <w:spacing w:line="360" w:lineRule="auto"/>
              <w:rPr>
                <w:rFonts w:ascii="宋体" w:hAnsi="宋体"/>
                <w:sz w:val="21"/>
                <w:szCs w:val="21"/>
              </w:rPr>
            </w:pPr>
            <w:r>
              <w:rPr>
                <w:rFonts w:ascii="宋体" w:hAnsi="宋体"/>
                <w:sz w:val="21"/>
                <w:szCs w:val="21"/>
              </w:rPr>
              <w:t>1、</w:t>
            </w:r>
            <w:r>
              <w:rPr>
                <w:rFonts w:hint="eastAsia" w:ascii="宋体" w:hAnsi="宋体"/>
                <w:sz w:val="21"/>
                <w:szCs w:val="21"/>
              </w:rPr>
              <w:t>比选文件</w:t>
            </w:r>
            <w:r>
              <w:rPr>
                <w:rFonts w:ascii="宋体" w:hAnsi="宋体"/>
                <w:sz w:val="21"/>
                <w:szCs w:val="21"/>
              </w:rPr>
              <w:t>及其补遗文件、</w:t>
            </w:r>
            <w:r>
              <w:rPr>
                <w:rFonts w:hint="eastAsia" w:ascii="宋体" w:hAnsi="宋体"/>
                <w:sz w:val="21"/>
                <w:szCs w:val="21"/>
              </w:rPr>
              <w:t>投标</w:t>
            </w:r>
            <w:r>
              <w:rPr>
                <w:rFonts w:ascii="宋体" w:hAnsi="宋体"/>
                <w:sz w:val="21"/>
                <w:szCs w:val="21"/>
              </w:rPr>
              <w:t>文件和承诺是本合同不可分割的部分。</w:t>
            </w:r>
          </w:p>
          <w:p w14:paraId="3D1627FA">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14:paraId="694BB8B7">
            <w:pPr>
              <w:spacing w:line="360" w:lineRule="auto"/>
              <w:ind w:left="360"/>
              <w:rPr>
                <w:rFonts w:ascii="宋体" w:hAnsi="宋体"/>
                <w:sz w:val="21"/>
                <w:szCs w:val="21"/>
              </w:rPr>
            </w:pPr>
            <w:r>
              <w:rPr>
                <w:rFonts w:ascii="宋体" w:hAnsi="宋体"/>
                <w:sz w:val="21"/>
                <w:szCs w:val="21"/>
              </w:rPr>
              <w:t>本合同一式__份， 需方__份，供方__份，具同等法律效力。</w:t>
            </w:r>
          </w:p>
          <w:p w14:paraId="663290F8">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14:paraId="0969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75B15612">
            <w:pPr>
              <w:spacing w:line="360" w:lineRule="auto"/>
              <w:rPr>
                <w:rFonts w:ascii="宋体" w:hAnsi="宋体"/>
                <w:sz w:val="21"/>
                <w:szCs w:val="21"/>
              </w:rPr>
            </w:pPr>
            <w:r>
              <w:rPr>
                <w:rFonts w:ascii="宋体" w:hAnsi="宋体"/>
                <w:sz w:val="21"/>
                <w:szCs w:val="21"/>
              </w:rPr>
              <w:t>需方：</w:t>
            </w:r>
          </w:p>
          <w:p w14:paraId="2FBFD3C1">
            <w:pPr>
              <w:spacing w:line="360" w:lineRule="auto"/>
              <w:rPr>
                <w:rFonts w:ascii="宋体" w:hAnsi="宋体"/>
                <w:sz w:val="21"/>
                <w:szCs w:val="21"/>
              </w:rPr>
            </w:pPr>
            <w:r>
              <w:rPr>
                <w:rFonts w:ascii="宋体" w:hAnsi="宋体"/>
                <w:sz w:val="21"/>
                <w:szCs w:val="21"/>
              </w:rPr>
              <w:t>地址：</w:t>
            </w:r>
          </w:p>
          <w:p w14:paraId="12981D94">
            <w:pPr>
              <w:spacing w:line="360" w:lineRule="auto"/>
              <w:rPr>
                <w:rFonts w:ascii="宋体" w:hAnsi="宋体"/>
                <w:sz w:val="21"/>
                <w:szCs w:val="21"/>
              </w:rPr>
            </w:pPr>
            <w:r>
              <w:rPr>
                <w:rFonts w:ascii="宋体" w:hAnsi="宋体"/>
                <w:sz w:val="21"/>
                <w:szCs w:val="21"/>
              </w:rPr>
              <w:t>联系电话：</w:t>
            </w:r>
          </w:p>
          <w:p w14:paraId="0E7A3C01">
            <w:pPr>
              <w:spacing w:line="360" w:lineRule="auto"/>
              <w:rPr>
                <w:rFonts w:ascii="宋体" w:hAnsi="宋体"/>
                <w:sz w:val="21"/>
                <w:szCs w:val="21"/>
              </w:rPr>
            </w:pPr>
            <w:r>
              <w:rPr>
                <w:rFonts w:ascii="宋体" w:hAnsi="宋体"/>
                <w:sz w:val="21"/>
                <w:szCs w:val="21"/>
              </w:rPr>
              <w:t>授权代表：</w:t>
            </w:r>
          </w:p>
        </w:tc>
        <w:tc>
          <w:tcPr>
            <w:tcW w:w="5125" w:type="dxa"/>
            <w:gridSpan w:val="5"/>
          </w:tcPr>
          <w:p w14:paraId="3A13F534">
            <w:pPr>
              <w:spacing w:line="360" w:lineRule="auto"/>
              <w:rPr>
                <w:rFonts w:ascii="宋体" w:hAnsi="宋体"/>
                <w:sz w:val="21"/>
                <w:szCs w:val="21"/>
              </w:rPr>
            </w:pPr>
            <w:r>
              <w:rPr>
                <w:rFonts w:ascii="宋体" w:hAnsi="宋体"/>
                <w:sz w:val="21"/>
                <w:szCs w:val="21"/>
              </w:rPr>
              <w:t>供方：</w:t>
            </w:r>
          </w:p>
          <w:p w14:paraId="0E0FBC3D">
            <w:pPr>
              <w:spacing w:line="360" w:lineRule="auto"/>
              <w:rPr>
                <w:rFonts w:ascii="宋体" w:hAnsi="宋体"/>
                <w:sz w:val="21"/>
                <w:szCs w:val="21"/>
              </w:rPr>
            </w:pPr>
            <w:r>
              <w:rPr>
                <w:rFonts w:ascii="宋体" w:hAnsi="宋体"/>
                <w:sz w:val="21"/>
                <w:szCs w:val="21"/>
              </w:rPr>
              <w:t>地址：</w:t>
            </w:r>
          </w:p>
          <w:p w14:paraId="4C256E80">
            <w:pPr>
              <w:spacing w:line="360" w:lineRule="auto"/>
              <w:rPr>
                <w:rFonts w:ascii="宋体" w:hAnsi="宋体"/>
                <w:sz w:val="21"/>
                <w:szCs w:val="21"/>
              </w:rPr>
            </w:pPr>
            <w:r>
              <w:rPr>
                <w:rFonts w:ascii="宋体" w:hAnsi="宋体"/>
                <w:sz w:val="21"/>
                <w:szCs w:val="21"/>
              </w:rPr>
              <w:t>电话：</w:t>
            </w:r>
          </w:p>
          <w:p w14:paraId="68FF0E9A">
            <w:pPr>
              <w:spacing w:line="360" w:lineRule="auto"/>
              <w:rPr>
                <w:rFonts w:ascii="宋体" w:hAnsi="宋体"/>
                <w:sz w:val="21"/>
                <w:szCs w:val="21"/>
              </w:rPr>
            </w:pPr>
            <w:r>
              <w:rPr>
                <w:rFonts w:ascii="宋体" w:hAnsi="宋体"/>
                <w:sz w:val="21"/>
                <w:szCs w:val="21"/>
              </w:rPr>
              <w:t>传真：</w:t>
            </w:r>
          </w:p>
          <w:p w14:paraId="4EB5A219">
            <w:pPr>
              <w:spacing w:line="360" w:lineRule="auto"/>
              <w:rPr>
                <w:rFonts w:ascii="宋体" w:hAnsi="宋体"/>
                <w:sz w:val="21"/>
                <w:szCs w:val="21"/>
              </w:rPr>
            </w:pPr>
            <w:r>
              <w:rPr>
                <w:rFonts w:ascii="宋体" w:hAnsi="宋体"/>
                <w:sz w:val="21"/>
                <w:szCs w:val="21"/>
              </w:rPr>
              <w:t>开户银行：</w:t>
            </w:r>
          </w:p>
          <w:p w14:paraId="2AABA9AF">
            <w:pPr>
              <w:spacing w:line="360" w:lineRule="auto"/>
              <w:rPr>
                <w:rFonts w:ascii="宋体" w:hAnsi="宋体"/>
                <w:sz w:val="21"/>
                <w:szCs w:val="21"/>
              </w:rPr>
            </w:pPr>
            <w:r>
              <w:rPr>
                <w:rFonts w:ascii="宋体" w:hAnsi="宋体"/>
                <w:sz w:val="21"/>
                <w:szCs w:val="21"/>
              </w:rPr>
              <w:t>账号：</w:t>
            </w:r>
          </w:p>
          <w:p w14:paraId="76FE067A">
            <w:pPr>
              <w:spacing w:line="360" w:lineRule="auto"/>
              <w:rPr>
                <w:rFonts w:ascii="宋体" w:hAnsi="宋体"/>
                <w:sz w:val="21"/>
                <w:szCs w:val="21"/>
              </w:rPr>
            </w:pPr>
            <w:r>
              <w:rPr>
                <w:rFonts w:ascii="宋体" w:hAnsi="宋体"/>
                <w:sz w:val="21"/>
                <w:szCs w:val="21"/>
              </w:rPr>
              <w:t>授权代表：</w:t>
            </w:r>
          </w:p>
          <w:p w14:paraId="36FFCE03">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14:paraId="7516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356E8995">
            <w:pPr>
              <w:spacing w:line="360" w:lineRule="auto"/>
              <w:rPr>
                <w:rFonts w:ascii="宋体" w:hAnsi="宋体"/>
                <w:sz w:val="21"/>
                <w:szCs w:val="21"/>
              </w:rPr>
            </w:pPr>
            <w:r>
              <w:rPr>
                <w:rFonts w:ascii="宋体" w:hAnsi="宋体"/>
                <w:sz w:val="21"/>
                <w:szCs w:val="21"/>
              </w:rPr>
              <w:t>备注：</w:t>
            </w:r>
          </w:p>
          <w:p w14:paraId="7F591528">
            <w:pPr>
              <w:spacing w:line="360" w:lineRule="auto"/>
              <w:rPr>
                <w:rFonts w:ascii="宋体" w:hAnsi="宋体"/>
                <w:sz w:val="21"/>
                <w:szCs w:val="21"/>
              </w:rPr>
            </w:pPr>
          </w:p>
          <w:p w14:paraId="4D6BC1E9">
            <w:pPr>
              <w:spacing w:line="360" w:lineRule="auto"/>
              <w:rPr>
                <w:rFonts w:ascii="宋体" w:hAnsi="宋体"/>
                <w:sz w:val="21"/>
                <w:szCs w:val="21"/>
              </w:rPr>
            </w:pPr>
          </w:p>
        </w:tc>
      </w:tr>
    </w:tbl>
    <w:p w14:paraId="79B56D0A">
      <w:pPr>
        <w:spacing w:line="360" w:lineRule="auto"/>
        <w:ind w:firstLine="480" w:firstLineChars="200"/>
        <w:rPr>
          <w:rFonts w:ascii="宋体" w:hAnsi="宋体"/>
          <w:sz w:val="24"/>
        </w:rPr>
      </w:pPr>
      <w:r>
        <w:rPr>
          <w:rFonts w:ascii="宋体" w:hAnsi="宋体"/>
          <w:sz w:val="24"/>
        </w:rPr>
        <w:t>签约时间：           年   月   日      签约地点：</w:t>
      </w:r>
    </w:p>
    <w:p w14:paraId="788EC8FF">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51"/>
    <w:p w14:paraId="12813418">
      <w:pPr>
        <w:pStyle w:val="4"/>
        <w:spacing w:line="360" w:lineRule="auto"/>
        <w:jc w:val="center"/>
        <w:rPr>
          <w:rFonts w:ascii="宋体" w:hAnsi="宋体" w:eastAsia="宋体"/>
          <w:sz w:val="36"/>
          <w:szCs w:val="30"/>
        </w:rPr>
      </w:pPr>
      <w:bookmarkStart w:id="152" w:name="_Toc104804263"/>
      <w:bookmarkStart w:id="153" w:name="_Toc13897"/>
      <w:bookmarkStart w:id="154" w:name="_Toc89693272"/>
      <w:r>
        <w:rPr>
          <w:rFonts w:ascii="宋体" w:hAnsi="宋体" w:eastAsia="宋体"/>
          <w:sz w:val="36"/>
          <w:szCs w:val="30"/>
        </w:rPr>
        <w:t>第七篇  响应文件编制要求</w:t>
      </w:r>
      <w:bookmarkEnd w:id="152"/>
      <w:bookmarkEnd w:id="153"/>
      <w:bookmarkEnd w:id="154"/>
    </w:p>
    <w:p w14:paraId="7BF174B5">
      <w:pPr>
        <w:pStyle w:val="5"/>
        <w:spacing w:before="0" w:after="0" w:line="360" w:lineRule="auto"/>
        <w:ind w:firstLine="482" w:firstLineChars="200"/>
        <w:rPr>
          <w:rFonts w:ascii="宋体" w:hAnsi="宋体"/>
          <w:sz w:val="24"/>
          <w:szCs w:val="24"/>
        </w:rPr>
      </w:pPr>
      <w:bookmarkStart w:id="155" w:name="_Toc104804264"/>
      <w:bookmarkStart w:id="156" w:name="_Toc11404"/>
      <w:bookmarkStart w:id="157" w:name="_Toc89693273"/>
      <w:r>
        <w:rPr>
          <w:rFonts w:ascii="宋体" w:hAnsi="宋体"/>
          <w:sz w:val="24"/>
          <w:szCs w:val="24"/>
        </w:rPr>
        <w:t>一、经济部分</w:t>
      </w:r>
      <w:bookmarkEnd w:id="155"/>
      <w:bookmarkEnd w:id="156"/>
      <w:bookmarkEnd w:id="157"/>
    </w:p>
    <w:p w14:paraId="044988E0">
      <w:pPr>
        <w:snapToGrid w:val="0"/>
        <w:spacing w:line="360" w:lineRule="auto"/>
        <w:ind w:firstLine="480" w:firstLineChars="200"/>
        <w:rPr>
          <w:sz w:val="24"/>
          <w:szCs w:val="24"/>
        </w:rPr>
      </w:pPr>
      <w:r>
        <w:rPr>
          <w:sz w:val="24"/>
          <w:szCs w:val="24"/>
        </w:rPr>
        <w:t>（一）竞争性比选报价函</w:t>
      </w:r>
    </w:p>
    <w:p w14:paraId="6A63B11B">
      <w:pPr>
        <w:snapToGrid w:val="0"/>
        <w:spacing w:line="360" w:lineRule="auto"/>
        <w:ind w:firstLine="480" w:firstLineChars="200"/>
        <w:rPr>
          <w:sz w:val="24"/>
          <w:szCs w:val="24"/>
        </w:rPr>
      </w:pPr>
      <w:r>
        <w:rPr>
          <w:rFonts w:hint="eastAsia"/>
          <w:sz w:val="24"/>
          <w:szCs w:val="24"/>
        </w:rPr>
        <w:t>（二）分项报价明细表</w:t>
      </w:r>
    </w:p>
    <w:p w14:paraId="4EB4DE75">
      <w:pPr>
        <w:pStyle w:val="5"/>
        <w:spacing w:before="0" w:after="0" w:line="360" w:lineRule="auto"/>
        <w:ind w:firstLine="482" w:firstLineChars="200"/>
        <w:rPr>
          <w:rFonts w:ascii="宋体" w:hAnsi="宋体"/>
          <w:sz w:val="24"/>
          <w:szCs w:val="24"/>
        </w:rPr>
      </w:pPr>
      <w:bookmarkStart w:id="158" w:name="_Toc104804265"/>
      <w:bookmarkStart w:id="159" w:name="_Toc89693274"/>
      <w:bookmarkStart w:id="160" w:name="_Toc18462"/>
      <w:bookmarkStart w:id="161" w:name="_Toc78194469"/>
      <w:r>
        <w:rPr>
          <w:rFonts w:hint="eastAsia" w:ascii="宋体" w:hAnsi="宋体"/>
          <w:sz w:val="24"/>
          <w:szCs w:val="24"/>
        </w:rPr>
        <w:t>二、技术部分</w:t>
      </w:r>
      <w:bookmarkEnd w:id="158"/>
      <w:bookmarkEnd w:id="159"/>
      <w:bookmarkEnd w:id="160"/>
      <w:bookmarkEnd w:id="161"/>
    </w:p>
    <w:p w14:paraId="2460360B">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6D7EA7C3">
      <w:pPr>
        <w:snapToGrid w:val="0"/>
        <w:spacing w:line="360" w:lineRule="auto"/>
        <w:ind w:firstLine="480" w:firstLineChars="200"/>
        <w:rPr>
          <w:sz w:val="24"/>
          <w:szCs w:val="24"/>
        </w:rPr>
      </w:pPr>
      <w:r>
        <w:rPr>
          <w:rFonts w:hint="eastAsia" w:ascii="宋体" w:hAnsi="宋体"/>
          <w:sz w:val="24"/>
          <w:szCs w:val="24"/>
        </w:rPr>
        <w:t>（二）技术响应偏离表</w:t>
      </w:r>
    </w:p>
    <w:p w14:paraId="08B04CA4">
      <w:pPr>
        <w:pStyle w:val="5"/>
        <w:spacing w:before="0" w:after="0" w:line="360" w:lineRule="auto"/>
        <w:ind w:firstLine="482" w:firstLineChars="200"/>
        <w:rPr>
          <w:rFonts w:ascii="宋体" w:hAnsi="宋体"/>
          <w:sz w:val="24"/>
          <w:szCs w:val="24"/>
        </w:rPr>
      </w:pPr>
      <w:bookmarkStart w:id="162" w:name="_Toc104804266"/>
      <w:bookmarkStart w:id="163" w:name="_Toc12486"/>
      <w:bookmarkStart w:id="164" w:name="_Toc89693275"/>
      <w:r>
        <w:rPr>
          <w:rFonts w:ascii="宋体" w:hAnsi="宋体"/>
          <w:sz w:val="24"/>
          <w:szCs w:val="24"/>
        </w:rPr>
        <w:t>三、商务部分</w:t>
      </w:r>
      <w:bookmarkEnd w:id="162"/>
      <w:bookmarkEnd w:id="163"/>
      <w:bookmarkEnd w:id="164"/>
    </w:p>
    <w:p w14:paraId="0DD8DDC1">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2D47E94A">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73B8C38F">
      <w:pPr>
        <w:pStyle w:val="5"/>
        <w:spacing w:before="0" w:after="0" w:line="360" w:lineRule="auto"/>
        <w:ind w:firstLine="482" w:firstLineChars="200"/>
        <w:rPr>
          <w:rFonts w:ascii="宋体" w:hAnsi="宋体"/>
          <w:sz w:val="24"/>
          <w:szCs w:val="24"/>
        </w:rPr>
      </w:pPr>
      <w:bookmarkStart w:id="165" w:name="_Toc89693276"/>
      <w:bookmarkStart w:id="166" w:name="_Toc24929"/>
      <w:bookmarkStart w:id="167" w:name="_Toc104804267"/>
      <w:r>
        <w:rPr>
          <w:rFonts w:ascii="宋体" w:hAnsi="宋体"/>
          <w:sz w:val="24"/>
          <w:szCs w:val="24"/>
        </w:rPr>
        <w:t>四、资格条件及其他</w:t>
      </w:r>
      <w:bookmarkEnd w:id="165"/>
      <w:bookmarkEnd w:id="166"/>
      <w:bookmarkEnd w:id="167"/>
    </w:p>
    <w:p w14:paraId="045E1AB0">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3F294AFF">
      <w:pPr>
        <w:snapToGrid w:val="0"/>
        <w:spacing w:line="360" w:lineRule="auto"/>
        <w:ind w:firstLine="480" w:firstLineChars="200"/>
        <w:rPr>
          <w:sz w:val="24"/>
          <w:szCs w:val="24"/>
        </w:rPr>
      </w:pPr>
      <w:r>
        <w:rPr>
          <w:rFonts w:hint="eastAsia"/>
          <w:sz w:val="24"/>
          <w:szCs w:val="24"/>
        </w:rPr>
        <w:t>（二）</w:t>
      </w:r>
      <w:r>
        <w:rPr>
          <w:sz w:val="24"/>
          <w:szCs w:val="24"/>
        </w:rPr>
        <w:t>法定代表人身份证明书（格式）</w:t>
      </w:r>
    </w:p>
    <w:p w14:paraId="4EEF934E">
      <w:pPr>
        <w:snapToGrid w:val="0"/>
        <w:spacing w:line="360" w:lineRule="auto"/>
        <w:ind w:firstLine="480" w:firstLineChars="200"/>
        <w:rPr>
          <w:sz w:val="24"/>
          <w:szCs w:val="24"/>
        </w:rPr>
      </w:pPr>
      <w:r>
        <w:rPr>
          <w:rFonts w:hint="eastAsia"/>
          <w:sz w:val="24"/>
          <w:szCs w:val="24"/>
        </w:rPr>
        <w:t>（三）</w:t>
      </w:r>
      <w:r>
        <w:rPr>
          <w:sz w:val="24"/>
          <w:szCs w:val="24"/>
        </w:rPr>
        <w:t>法定代表人授权委托书（格式）</w:t>
      </w:r>
    </w:p>
    <w:p w14:paraId="06D1366E">
      <w:pPr>
        <w:snapToGrid w:val="0"/>
        <w:spacing w:line="360" w:lineRule="auto"/>
        <w:ind w:firstLine="480" w:firstLineChars="200"/>
        <w:rPr>
          <w:sz w:val="24"/>
          <w:szCs w:val="24"/>
        </w:rPr>
      </w:pPr>
      <w:r>
        <w:rPr>
          <w:rFonts w:hint="eastAsia"/>
          <w:sz w:val="24"/>
          <w:szCs w:val="24"/>
        </w:rPr>
        <w:t>（四）基本资格条件承诺函（格式）</w:t>
      </w:r>
    </w:p>
    <w:p w14:paraId="6D49CEB1">
      <w:pPr>
        <w:snapToGrid w:val="0"/>
        <w:spacing w:line="360" w:lineRule="auto"/>
        <w:ind w:firstLine="480" w:firstLineChars="200"/>
        <w:rPr>
          <w:sz w:val="24"/>
          <w:szCs w:val="24"/>
        </w:rPr>
      </w:pPr>
      <w:r>
        <w:rPr>
          <w:rFonts w:hint="eastAsia"/>
          <w:sz w:val="24"/>
          <w:szCs w:val="24"/>
        </w:rPr>
        <w:t>（五）特定资格条件证书或证明文件</w:t>
      </w:r>
    </w:p>
    <w:p w14:paraId="29163A48">
      <w:pPr>
        <w:snapToGrid w:val="0"/>
        <w:spacing w:line="360" w:lineRule="auto"/>
        <w:ind w:firstLine="480" w:firstLineChars="200"/>
        <w:rPr>
          <w:sz w:val="24"/>
          <w:szCs w:val="24"/>
        </w:rPr>
      </w:pPr>
      <w:r>
        <w:rPr>
          <w:sz w:val="24"/>
          <w:szCs w:val="24"/>
        </w:rPr>
        <w:t>（</w:t>
      </w:r>
      <w:r>
        <w:rPr>
          <w:rFonts w:hint="eastAsia"/>
          <w:sz w:val="24"/>
          <w:szCs w:val="24"/>
        </w:rPr>
        <w:t>六</w:t>
      </w:r>
      <w:r>
        <w:rPr>
          <w:sz w:val="24"/>
          <w:szCs w:val="24"/>
        </w:rPr>
        <w:t>）其他应提供的资料</w:t>
      </w:r>
    </w:p>
    <w:p w14:paraId="7975B1F6">
      <w:pPr>
        <w:snapToGrid w:val="0"/>
        <w:spacing w:line="360" w:lineRule="auto"/>
        <w:ind w:firstLine="480" w:firstLineChars="200"/>
        <w:rPr>
          <w:sz w:val="24"/>
          <w:szCs w:val="24"/>
        </w:rPr>
      </w:pPr>
      <w:r>
        <w:rPr>
          <w:sz w:val="24"/>
          <w:szCs w:val="24"/>
        </w:rPr>
        <w:t>1.</w:t>
      </w:r>
      <w:r>
        <w:rPr>
          <w:rFonts w:hint="eastAsia"/>
          <w:sz w:val="24"/>
          <w:szCs w:val="24"/>
        </w:rPr>
        <w:t>中小</w:t>
      </w:r>
      <w:r>
        <w:rPr>
          <w:sz w:val="24"/>
          <w:szCs w:val="24"/>
        </w:rPr>
        <w:t>企业</w:t>
      </w:r>
      <w:r>
        <w:rPr>
          <w:rFonts w:hint="eastAsia"/>
          <w:sz w:val="24"/>
          <w:szCs w:val="24"/>
        </w:rPr>
        <w:t>声明函</w:t>
      </w:r>
      <w:r>
        <w:rPr>
          <w:sz w:val="24"/>
          <w:szCs w:val="24"/>
        </w:rPr>
        <w:t>、监狱企业证明文件、残疾人福利性单位声明函</w:t>
      </w:r>
    </w:p>
    <w:p w14:paraId="76F291F8">
      <w:pPr>
        <w:snapToGrid w:val="0"/>
        <w:spacing w:line="360" w:lineRule="auto"/>
        <w:ind w:firstLine="480" w:firstLineChars="200"/>
        <w:rPr>
          <w:sz w:val="24"/>
          <w:szCs w:val="24"/>
        </w:rPr>
      </w:pPr>
      <w:r>
        <w:rPr>
          <w:sz w:val="24"/>
          <w:szCs w:val="24"/>
        </w:rPr>
        <w:t>2.其他与项目有关的资料（自附）</w:t>
      </w:r>
    </w:p>
    <w:p w14:paraId="6DCF9445">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295BE8C3">
      <w:pPr>
        <w:pageBreakBefore/>
        <w:tabs>
          <w:tab w:val="left" w:pos="6300"/>
        </w:tabs>
        <w:snapToGrid w:val="0"/>
        <w:spacing w:line="360" w:lineRule="auto"/>
        <w:rPr>
          <w:b/>
          <w:sz w:val="24"/>
          <w:szCs w:val="24"/>
        </w:rPr>
      </w:pPr>
      <w:bookmarkStart w:id="168" w:name="_Toc23764522"/>
      <w:bookmarkStart w:id="169" w:name="_Toc342913419"/>
      <w:bookmarkStart w:id="170" w:name="_Toc313888360"/>
      <w:bookmarkStart w:id="171" w:name="_Toc313008356"/>
      <w:bookmarkStart w:id="172" w:name="_Toc12789073"/>
      <w:bookmarkStart w:id="173" w:name="_Toc283382454"/>
      <w:r>
        <w:rPr>
          <w:rFonts w:hint="eastAsia"/>
          <w:b/>
          <w:sz w:val="24"/>
          <w:szCs w:val="24"/>
        </w:rPr>
        <w:t xml:space="preserve">    </w:t>
      </w:r>
      <w:r>
        <w:rPr>
          <w:b/>
          <w:sz w:val="24"/>
          <w:szCs w:val="24"/>
        </w:rPr>
        <w:t>一、经济部分</w:t>
      </w:r>
      <w:bookmarkEnd w:id="168"/>
      <w:bookmarkEnd w:id="169"/>
      <w:bookmarkEnd w:id="170"/>
      <w:bookmarkEnd w:id="171"/>
    </w:p>
    <w:bookmarkEnd w:id="172"/>
    <w:bookmarkEnd w:id="173"/>
    <w:p w14:paraId="37B17F8E">
      <w:pPr>
        <w:tabs>
          <w:tab w:val="left" w:pos="6300"/>
        </w:tabs>
        <w:snapToGrid w:val="0"/>
        <w:spacing w:line="520" w:lineRule="exact"/>
        <w:ind w:firstLine="480" w:firstLineChars="200"/>
        <w:rPr>
          <w:sz w:val="24"/>
          <w:szCs w:val="24"/>
        </w:rPr>
      </w:pPr>
      <w:r>
        <w:rPr>
          <w:sz w:val="24"/>
          <w:szCs w:val="24"/>
        </w:rPr>
        <w:t>（一）竞争性比选报价函</w:t>
      </w:r>
    </w:p>
    <w:p w14:paraId="38DE52C1">
      <w:pPr>
        <w:tabs>
          <w:tab w:val="left" w:pos="6300"/>
        </w:tabs>
        <w:snapToGrid w:val="0"/>
        <w:spacing w:line="520" w:lineRule="exact"/>
        <w:jc w:val="center"/>
        <w:outlineLvl w:val="0"/>
        <w:rPr>
          <w:b/>
          <w:szCs w:val="28"/>
        </w:rPr>
      </w:pPr>
      <w:r>
        <w:rPr>
          <w:b/>
          <w:szCs w:val="28"/>
        </w:rPr>
        <w:t>竞争性比选报价函</w:t>
      </w:r>
    </w:p>
    <w:p w14:paraId="20495324">
      <w:pPr>
        <w:tabs>
          <w:tab w:val="left" w:pos="6300"/>
        </w:tabs>
        <w:snapToGrid w:val="0"/>
        <w:spacing w:line="520" w:lineRule="exact"/>
        <w:rPr>
          <w:sz w:val="24"/>
          <w:szCs w:val="24"/>
        </w:rPr>
      </w:pPr>
      <w:r>
        <w:rPr>
          <w:sz w:val="24"/>
          <w:szCs w:val="24"/>
          <w:u w:val="single"/>
        </w:rPr>
        <w:t>（采购代理机构名称）</w:t>
      </w:r>
      <w:r>
        <w:rPr>
          <w:sz w:val="24"/>
          <w:szCs w:val="24"/>
        </w:rPr>
        <w:t>：</w:t>
      </w:r>
    </w:p>
    <w:p w14:paraId="66D05AE6">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7A30DA55">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5C03168A">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1651BE89">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701A89B6">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32815955">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4A9E98ED">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6E1CFEC2">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5D6E1E91">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5FB08BE6">
      <w:pPr>
        <w:tabs>
          <w:tab w:val="left" w:pos="6300"/>
        </w:tabs>
        <w:snapToGrid w:val="0"/>
        <w:spacing w:line="520" w:lineRule="exact"/>
        <w:ind w:firstLine="570"/>
        <w:rPr>
          <w:sz w:val="24"/>
          <w:szCs w:val="24"/>
        </w:rPr>
      </w:pPr>
      <w:r>
        <w:rPr>
          <w:sz w:val="24"/>
          <w:szCs w:val="24"/>
        </w:rPr>
        <w:t>供应商（公章）：</w:t>
      </w:r>
    </w:p>
    <w:p w14:paraId="40B92F2C">
      <w:pPr>
        <w:tabs>
          <w:tab w:val="left" w:pos="6300"/>
        </w:tabs>
        <w:snapToGrid w:val="0"/>
        <w:spacing w:line="520" w:lineRule="exact"/>
        <w:ind w:firstLine="570"/>
        <w:rPr>
          <w:sz w:val="24"/>
          <w:szCs w:val="24"/>
        </w:rPr>
      </w:pPr>
      <w:r>
        <w:rPr>
          <w:sz w:val="24"/>
          <w:szCs w:val="24"/>
        </w:rPr>
        <w:t xml:space="preserve">地址：  </w:t>
      </w:r>
    </w:p>
    <w:p w14:paraId="1372E632">
      <w:pPr>
        <w:tabs>
          <w:tab w:val="left" w:pos="6300"/>
        </w:tabs>
        <w:snapToGrid w:val="0"/>
        <w:spacing w:line="520" w:lineRule="exact"/>
        <w:ind w:firstLine="570"/>
        <w:rPr>
          <w:sz w:val="24"/>
          <w:szCs w:val="24"/>
        </w:rPr>
      </w:pPr>
      <w:r>
        <w:rPr>
          <w:sz w:val="24"/>
          <w:szCs w:val="24"/>
        </w:rPr>
        <w:t>电话：                                             传真：</w:t>
      </w:r>
    </w:p>
    <w:p w14:paraId="2CABA3CF">
      <w:pPr>
        <w:tabs>
          <w:tab w:val="left" w:pos="6300"/>
        </w:tabs>
        <w:snapToGrid w:val="0"/>
        <w:spacing w:line="520" w:lineRule="exact"/>
        <w:ind w:firstLine="570"/>
        <w:rPr>
          <w:sz w:val="24"/>
          <w:szCs w:val="24"/>
        </w:rPr>
      </w:pPr>
      <w:r>
        <w:rPr>
          <w:sz w:val="24"/>
          <w:szCs w:val="24"/>
        </w:rPr>
        <w:t>网址：                                             邮编：</w:t>
      </w:r>
    </w:p>
    <w:p w14:paraId="0629DEBD">
      <w:pPr>
        <w:tabs>
          <w:tab w:val="left" w:pos="6300"/>
        </w:tabs>
        <w:snapToGrid w:val="0"/>
        <w:spacing w:line="520" w:lineRule="exact"/>
        <w:ind w:firstLine="570"/>
        <w:rPr>
          <w:sz w:val="24"/>
          <w:szCs w:val="24"/>
        </w:rPr>
      </w:pPr>
      <w:r>
        <w:rPr>
          <w:sz w:val="24"/>
          <w:szCs w:val="24"/>
        </w:rPr>
        <w:t>联系人：</w:t>
      </w:r>
    </w:p>
    <w:p w14:paraId="7618A21C">
      <w:pPr>
        <w:tabs>
          <w:tab w:val="left" w:pos="6300"/>
        </w:tabs>
        <w:snapToGrid w:val="0"/>
        <w:spacing w:line="520" w:lineRule="exact"/>
        <w:ind w:firstLine="570"/>
        <w:rPr>
          <w:sz w:val="24"/>
          <w:szCs w:val="24"/>
        </w:rPr>
      </w:pPr>
    </w:p>
    <w:p w14:paraId="2E66D6AE">
      <w:pPr>
        <w:snapToGrid w:val="0"/>
        <w:spacing w:line="520" w:lineRule="exact"/>
        <w:ind w:firstLine="480" w:firstLineChars="200"/>
        <w:rPr>
          <w:sz w:val="24"/>
          <w:szCs w:val="24"/>
        </w:rPr>
      </w:pPr>
      <w:r>
        <w:rPr>
          <w:sz w:val="24"/>
          <w:szCs w:val="24"/>
        </w:rPr>
        <w:t xml:space="preserve">                                                  年   月   日</w:t>
      </w:r>
    </w:p>
    <w:p w14:paraId="6AB011F6">
      <w:pPr>
        <w:snapToGrid w:val="0"/>
        <w:spacing w:line="520" w:lineRule="exact"/>
        <w:ind w:firstLine="480" w:firstLineChars="200"/>
        <w:rPr>
          <w:sz w:val="24"/>
          <w:szCs w:val="24"/>
        </w:rPr>
      </w:pPr>
    </w:p>
    <w:p w14:paraId="2D871BDF">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005D36AA">
      <w:pPr>
        <w:pageBreakBefore/>
        <w:snapToGrid w:val="0"/>
        <w:spacing w:line="360" w:lineRule="auto"/>
        <w:ind w:firstLine="480" w:firstLineChars="200"/>
        <w:jc w:val="left"/>
        <w:rPr>
          <w:rFonts w:ascii="宋体" w:hAnsi="宋体"/>
          <w:sz w:val="24"/>
          <w:szCs w:val="24"/>
        </w:rPr>
      </w:pPr>
      <w:bookmarkStart w:id="174" w:name="_Toc313008357"/>
      <w:bookmarkStart w:id="175" w:name="_Toc342913420"/>
      <w:bookmarkStart w:id="176" w:name="_Toc23764523"/>
      <w:bookmarkStart w:id="177" w:name="_Toc313888361"/>
      <w:r>
        <w:rPr>
          <w:rFonts w:hint="eastAsia" w:ascii="宋体" w:hAnsi="宋体"/>
          <w:sz w:val="24"/>
          <w:szCs w:val="24"/>
        </w:rPr>
        <w:t>（二）分项报价明细表</w:t>
      </w:r>
    </w:p>
    <w:p w14:paraId="76DF162B">
      <w:pPr>
        <w:jc w:val="center"/>
        <w:rPr>
          <w:rFonts w:ascii="宋体" w:hAnsi="宋体"/>
          <w:b/>
          <w:szCs w:val="28"/>
        </w:rPr>
      </w:pPr>
      <w:r>
        <w:rPr>
          <w:rFonts w:hint="eastAsia" w:ascii="宋体" w:hAnsi="宋体"/>
          <w:b/>
          <w:szCs w:val="28"/>
        </w:rPr>
        <w:t>分项报价明细表</w:t>
      </w:r>
    </w:p>
    <w:p w14:paraId="64708C5F">
      <w:pPr>
        <w:snapToGrid w:val="0"/>
        <w:rPr>
          <w:rFonts w:ascii="宋体" w:hAnsi="宋体"/>
          <w:sz w:val="24"/>
          <w:szCs w:val="24"/>
        </w:rPr>
      </w:pPr>
      <w:r>
        <w:rPr>
          <w:rFonts w:hint="eastAsia" w:ascii="宋体" w:hAnsi="宋体"/>
          <w:sz w:val="24"/>
          <w:szCs w:val="24"/>
        </w:rPr>
        <w:t>项目号：</w:t>
      </w:r>
    </w:p>
    <w:p w14:paraId="727957B9">
      <w:pPr>
        <w:snapToGrid w:val="0"/>
        <w:rPr>
          <w:rFonts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1DF2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624E9F11">
            <w:pPr>
              <w:jc w:val="center"/>
              <w:rPr>
                <w:b/>
                <w:sz w:val="21"/>
                <w:szCs w:val="21"/>
              </w:rPr>
            </w:pPr>
            <w:r>
              <w:rPr>
                <w:b/>
                <w:sz w:val="21"/>
                <w:szCs w:val="21"/>
              </w:rPr>
              <w:t>序号</w:t>
            </w:r>
          </w:p>
        </w:tc>
        <w:tc>
          <w:tcPr>
            <w:tcW w:w="3744" w:type="dxa"/>
            <w:vAlign w:val="center"/>
          </w:tcPr>
          <w:p w14:paraId="00BCCA82">
            <w:pPr>
              <w:jc w:val="center"/>
              <w:rPr>
                <w:b/>
                <w:sz w:val="21"/>
                <w:szCs w:val="21"/>
              </w:rPr>
            </w:pPr>
            <w:r>
              <w:rPr>
                <w:rFonts w:hint="eastAsia"/>
                <w:b/>
                <w:sz w:val="21"/>
                <w:szCs w:val="21"/>
              </w:rPr>
              <w:t>相关信息</w:t>
            </w:r>
          </w:p>
        </w:tc>
        <w:tc>
          <w:tcPr>
            <w:tcW w:w="1985" w:type="dxa"/>
            <w:vAlign w:val="center"/>
          </w:tcPr>
          <w:p w14:paraId="7065C070">
            <w:pPr>
              <w:jc w:val="center"/>
              <w:rPr>
                <w:b/>
                <w:sz w:val="21"/>
                <w:szCs w:val="21"/>
              </w:rPr>
            </w:pPr>
            <w:r>
              <w:rPr>
                <w:b/>
                <w:sz w:val="21"/>
                <w:szCs w:val="21"/>
              </w:rPr>
              <w:t>数量</w:t>
            </w:r>
          </w:p>
        </w:tc>
        <w:tc>
          <w:tcPr>
            <w:tcW w:w="1275" w:type="dxa"/>
            <w:vAlign w:val="center"/>
          </w:tcPr>
          <w:p w14:paraId="6D4FAFA0">
            <w:pPr>
              <w:jc w:val="center"/>
              <w:rPr>
                <w:b/>
                <w:sz w:val="21"/>
                <w:szCs w:val="21"/>
              </w:rPr>
            </w:pPr>
            <w:r>
              <w:rPr>
                <w:b/>
                <w:sz w:val="21"/>
                <w:szCs w:val="21"/>
              </w:rPr>
              <w:t>单价</w:t>
            </w:r>
          </w:p>
        </w:tc>
        <w:tc>
          <w:tcPr>
            <w:tcW w:w="1638" w:type="dxa"/>
            <w:vAlign w:val="center"/>
          </w:tcPr>
          <w:p w14:paraId="26DE7F22">
            <w:pPr>
              <w:jc w:val="center"/>
              <w:rPr>
                <w:b/>
                <w:sz w:val="21"/>
                <w:szCs w:val="21"/>
              </w:rPr>
            </w:pPr>
            <w:r>
              <w:rPr>
                <w:b/>
                <w:sz w:val="21"/>
                <w:szCs w:val="21"/>
              </w:rPr>
              <w:t>合计</w:t>
            </w:r>
          </w:p>
        </w:tc>
      </w:tr>
      <w:tr w14:paraId="60B1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E12179B">
            <w:pPr>
              <w:pStyle w:val="23"/>
              <w:spacing w:line="240" w:lineRule="atLeast"/>
              <w:ind w:left="0"/>
              <w:outlineLvl w:val="0"/>
              <w:rPr>
                <w:sz w:val="21"/>
                <w:szCs w:val="21"/>
              </w:rPr>
            </w:pPr>
            <w:r>
              <w:rPr>
                <w:sz w:val="21"/>
                <w:szCs w:val="21"/>
              </w:rPr>
              <w:t>1</w:t>
            </w:r>
          </w:p>
        </w:tc>
        <w:tc>
          <w:tcPr>
            <w:tcW w:w="3744" w:type="dxa"/>
            <w:vAlign w:val="center"/>
          </w:tcPr>
          <w:p w14:paraId="66ED5CE3">
            <w:pPr>
              <w:jc w:val="center"/>
              <w:rPr>
                <w:sz w:val="21"/>
                <w:szCs w:val="21"/>
              </w:rPr>
            </w:pPr>
          </w:p>
        </w:tc>
        <w:tc>
          <w:tcPr>
            <w:tcW w:w="1985" w:type="dxa"/>
            <w:vAlign w:val="center"/>
          </w:tcPr>
          <w:p w14:paraId="73D976DC">
            <w:pPr>
              <w:jc w:val="center"/>
              <w:rPr>
                <w:sz w:val="21"/>
                <w:szCs w:val="21"/>
              </w:rPr>
            </w:pPr>
          </w:p>
        </w:tc>
        <w:tc>
          <w:tcPr>
            <w:tcW w:w="1275" w:type="dxa"/>
          </w:tcPr>
          <w:p w14:paraId="77F42C47">
            <w:pPr>
              <w:jc w:val="center"/>
              <w:rPr>
                <w:sz w:val="21"/>
                <w:szCs w:val="21"/>
              </w:rPr>
            </w:pPr>
          </w:p>
        </w:tc>
        <w:tc>
          <w:tcPr>
            <w:tcW w:w="1638" w:type="dxa"/>
          </w:tcPr>
          <w:p w14:paraId="3611BAE0">
            <w:pPr>
              <w:jc w:val="center"/>
              <w:rPr>
                <w:sz w:val="21"/>
                <w:szCs w:val="21"/>
              </w:rPr>
            </w:pPr>
          </w:p>
        </w:tc>
      </w:tr>
      <w:tr w14:paraId="71ED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C02E493">
            <w:pPr>
              <w:pStyle w:val="23"/>
              <w:spacing w:line="240" w:lineRule="atLeast"/>
              <w:ind w:left="0"/>
              <w:outlineLvl w:val="0"/>
              <w:rPr>
                <w:sz w:val="21"/>
                <w:szCs w:val="21"/>
              </w:rPr>
            </w:pPr>
            <w:r>
              <w:rPr>
                <w:sz w:val="21"/>
                <w:szCs w:val="21"/>
              </w:rPr>
              <w:t>2</w:t>
            </w:r>
          </w:p>
        </w:tc>
        <w:tc>
          <w:tcPr>
            <w:tcW w:w="3744" w:type="dxa"/>
            <w:vAlign w:val="center"/>
          </w:tcPr>
          <w:p w14:paraId="13D863EE">
            <w:pPr>
              <w:jc w:val="center"/>
              <w:rPr>
                <w:sz w:val="21"/>
                <w:szCs w:val="21"/>
              </w:rPr>
            </w:pPr>
          </w:p>
        </w:tc>
        <w:tc>
          <w:tcPr>
            <w:tcW w:w="1985" w:type="dxa"/>
            <w:vAlign w:val="center"/>
          </w:tcPr>
          <w:p w14:paraId="20A03AD0">
            <w:pPr>
              <w:jc w:val="center"/>
              <w:rPr>
                <w:sz w:val="21"/>
                <w:szCs w:val="21"/>
              </w:rPr>
            </w:pPr>
          </w:p>
        </w:tc>
        <w:tc>
          <w:tcPr>
            <w:tcW w:w="1275" w:type="dxa"/>
          </w:tcPr>
          <w:p w14:paraId="59A3B43B">
            <w:pPr>
              <w:jc w:val="center"/>
              <w:rPr>
                <w:sz w:val="21"/>
                <w:szCs w:val="21"/>
              </w:rPr>
            </w:pPr>
          </w:p>
        </w:tc>
        <w:tc>
          <w:tcPr>
            <w:tcW w:w="1638" w:type="dxa"/>
          </w:tcPr>
          <w:p w14:paraId="3531F193">
            <w:pPr>
              <w:jc w:val="center"/>
              <w:rPr>
                <w:sz w:val="21"/>
                <w:szCs w:val="21"/>
              </w:rPr>
            </w:pPr>
          </w:p>
        </w:tc>
      </w:tr>
      <w:tr w14:paraId="3796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840DA12">
            <w:pPr>
              <w:pStyle w:val="23"/>
              <w:spacing w:line="240" w:lineRule="atLeast"/>
              <w:ind w:left="0"/>
              <w:outlineLvl w:val="0"/>
              <w:rPr>
                <w:sz w:val="21"/>
                <w:szCs w:val="21"/>
              </w:rPr>
            </w:pPr>
            <w:r>
              <w:rPr>
                <w:sz w:val="21"/>
                <w:szCs w:val="21"/>
              </w:rPr>
              <w:t>3</w:t>
            </w:r>
          </w:p>
        </w:tc>
        <w:tc>
          <w:tcPr>
            <w:tcW w:w="3744" w:type="dxa"/>
            <w:vAlign w:val="center"/>
          </w:tcPr>
          <w:p w14:paraId="1B7965DE">
            <w:pPr>
              <w:jc w:val="center"/>
              <w:rPr>
                <w:bCs/>
                <w:kern w:val="0"/>
                <w:sz w:val="22"/>
              </w:rPr>
            </w:pPr>
          </w:p>
        </w:tc>
        <w:tc>
          <w:tcPr>
            <w:tcW w:w="1985" w:type="dxa"/>
            <w:vAlign w:val="center"/>
          </w:tcPr>
          <w:p w14:paraId="034FFF01">
            <w:pPr>
              <w:jc w:val="center"/>
              <w:rPr>
                <w:sz w:val="21"/>
                <w:szCs w:val="21"/>
              </w:rPr>
            </w:pPr>
          </w:p>
        </w:tc>
        <w:tc>
          <w:tcPr>
            <w:tcW w:w="1275" w:type="dxa"/>
          </w:tcPr>
          <w:p w14:paraId="3B8BE199">
            <w:pPr>
              <w:jc w:val="center"/>
              <w:rPr>
                <w:sz w:val="21"/>
                <w:szCs w:val="21"/>
              </w:rPr>
            </w:pPr>
          </w:p>
        </w:tc>
        <w:tc>
          <w:tcPr>
            <w:tcW w:w="1638" w:type="dxa"/>
          </w:tcPr>
          <w:p w14:paraId="66AFC65F">
            <w:pPr>
              <w:jc w:val="center"/>
              <w:rPr>
                <w:sz w:val="21"/>
                <w:szCs w:val="21"/>
              </w:rPr>
            </w:pPr>
          </w:p>
        </w:tc>
      </w:tr>
      <w:tr w14:paraId="417D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7C33A41">
            <w:pPr>
              <w:pStyle w:val="23"/>
              <w:spacing w:line="240" w:lineRule="atLeast"/>
              <w:ind w:left="0"/>
              <w:outlineLvl w:val="0"/>
              <w:rPr>
                <w:sz w:val="21"/>
                <w:szCs w:val="21"/>
              </w:rPr>
            </w:pPr>
            <w:r>
              <w:rPr>
                <w:sz w:val="21"/>
                <w:szCs w:val="21"/>
              </w:rPr>
              <w:t>4</w:t>
            </w:r>
          </w:p>
        </w:tc>
        <w:tc>
          <w:tcPr>
            <w:tcW w:w="3744" w:type="dxa"/>
            <w:vAlign w:val="center"/>
          </w:tcPr>
          <w:p w14:paraId="7324E4F4">
            <w:pPr>
              <w:jc w:val="center"/>
              <w:rPr>
                <w:bCs/>
                <w:kern w:val="0"/>
                <w:sz w:val="22"/>
              </w:rPr>
            </w:pPr>
          </w:p>
        </w:tc>
        <w:tc>
          <w:tcPr>
            <w:tcW w:w="1985" w:type="dxa"/>
            <w:vAlign w:val="center"/>
          </w:tcPr>
          <w:p w14:paraId="5F4D4130">
            <w:pPr>
              <w:jc w:val="center"/>
              <w:rPr>
                <w:sz w:val="21"/>
                <w:szCs w:val="21"/>
              </w:rPr>
            </w:pPr>
          </w:p>
        </w:tc>
        <w:tc>
          <w:tcPr>
            <w:tcW w:w="1275" w:type="dxa"/>
          </w:tcPr>
          <w:p w14:paraId="599E0162">
            <w:pPr>
              <w:jc w:val="center"/>
              <w:rPr>
                <w:sz w:val="21"/>
                <w:szCs w:val="21"/>
              </w:rPr>
            </w:pPr>
          </w:p>
        </w:tc>
        <w:tc>
          <w:tcPr>
            <w:tcW w:w="1638" w:type="dxa"/>
          </w:tcPr>
          <w:p w14:paraId="5AC4DADB">
            <w:pPr>
              <w:jc w:val="center"/>
              <w:rPr>
                <w:sz w:val="21"/>
                <w:szCs w:val="21"/>
              </w:rPr>
            </w:pPr>
          </w:p>
        </w:tc>
      </w:tr>
      <w:tr w14:paraId="6D73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EFF1B4D">
            <w:pPr>
              <w:pStyle w:val="23"/>
              <w:spacing w:line="240" w:lineRule="atLeast"/>
              <w:ind w:left="0"/>
              <w:outlineLvl w:val="0"/>
              <w:rPr>
                <w:sz w:val="21"/>
                <w:szCs w:val="21"/>
              </w:rPr>
            </w:pPr>
            <w:r>
              <w:rPr>
                <w:sz w:val="21"/>
                <w:szCs w:val="21"/>
              </w:rPr>
              <w:t>5</w:t>
            </w:r>
          </w:p>
        </w:tc>
        <w:tc>
          <w:tcPr>
            <w:tcW w:w="3744" w:type="dxa"/>
            <w:vAlign w:val="center"/>
          </w:tcPr>
          <w:p w14:paraId="79E5F8B7">
            <w:pPr>
              <w:jc w:val="center"/>
              <w:rPr>
                <w:sz w:val="21"/>
                <w:szCs w:val="21"/>
              </w:rPr>
            </w:pPr>
          </w:p>
        </w:tc>
        <w:tc>
          <w:tcPr>
            <w:tcW w:w="1985" w:type="dxa"/>
            <w:vAlign w:val="center"/>
          </w:tcPr>
          <w:p w14:paraId="11530528">
            <w:pPr>
              <w:jc w:val="center"/>
              <w:rPr>
                <w:sz w:val="21"/>
                <w:szCs w:val="21"/>
              </w:rPr>
            </w:pPr>
          </w:p>
        </w:tc>
        <w:tc>
          <w:tcPr>
            <w:tcW w:w="1275" w:type="dxa"/>
          </w:tcPr>
          <w:p w14:paraId="0E56627E">
            <w:pPr>
              <w:jc w:val="center"/>
              <w:rPr>
                <w:sz w:val="21"/>
                <w:szCs w:val="21"/>
              </w:rPr>
            </w:pPr>
          </w:p>
        </w:tc>
        <w:tc>
          <w:tcPr>
            <w:tcW w:w="1638" w:type="dxa"/>
          </w:tcPr>
          <w:p w14:paraId="32E144B6">
            <w:pPr>
              <w:jc w:val="center"/>
              <w:rPr>
                <w:sz w:val="21"/>
                <w:szCs w:val="21"/>
              </w:rPr>
            </w:pPr>
          </w:p>
        </w:tc>
      </w:tr>
      <w:tr w14:paraId="1E8C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B30F74E">
            <w:pPr>
              <w:pStyle w:val="23"/>
              <w:spacing w:line="240" w:lineRule="atLeast"/>
              <w:ind w:left="0"/>
              <w:outlineLvl w:val="0"/>
              <w:rPr>
                <w:sz w:val="21"/>
                <w:szCs w:val="21"/>
              </w:rPr>
            </w:pPr>
            <w:r>
              <w:rPr>
                <w:sz w:val="21"/>
                <w:szCs w:val="21"/>
              </w:rPr>
              <w:t>6</w:t>
            </w:r>
          </w:p>
        </w:tc>
        <w:tc>
          <w:tcPr>
            <w:tcW w:w="3744" w:type="dxa"/>
            <w:vAlign w:val="center"/>
          </w:tcPr>
          <w:p w14:paraId="68AF413A">
            <w:pPr>
              <w:jc w:val="center"/>
              <w:rPr>
                <w:sz w:val="21"/>
                <w:szCs w:val="21"/>
              </w:rPr>
            </w:pPr>
          </w:p>
        </w:tc>
        <w:tc>
          <w:tcPr>
            <w:tcW w:w="1985" w:type="dxa"/>
            <w:vAlign w:val="center"/>
          </w:tcPr>
          <w:p w14:paraId="3DDF6902">
            <w:pPr>
              <w:jc w:val="center"/>
              <w:rPr>
                <w:sz w:val="21"/>
                <w:szCs w:val="21"/>
              </w:rPr>
            </w:pPr>
          </w:p>
        </w:tc>
        <w:tc>
          <w:tcPr>
            <w:tcW w:w="1275" w:type="dxa"/>
          </w:tcPr>
          <w:p w14:paraId="43AC9771">
            <w:pPr>
              <w:jc w:val="center"/>
              <w:rPr>
                <w:sz w:val="21"/>
                <w:szCs w:val="21"/>
              </w:rPr>
            </w:pPr>
          </w:p>
        </w:tc>
        <w:tc>
          <w:tcPr>
            <w:tcW w:w="1638" w:type="dxa"/>
          </w:tcPr>
          <w:p w14:paraId="2FD26687">
            <w:pPr>
              <w:jc w:val="center"/>
              <w:rPr>
                <w:sz w:val="21"/>
                <w:szCs w:val="21"/>
              </w:rPr>
            </w:pPr>
          </w:p>
        </w:tc>
      </w:tr>
      <w:tr w14:paraId="2DD7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C55A656">
            <w:pPr>
              <w:pStyle w:val="23"/>
              <w:spacing w:line="240" w:lineRule="atLeast"/>
              <w:ind w:left="0"/>
              <w:outlineLvl w:val="0"/>
              <w:rPr>
                <w:sz w:val="21"/>
                <w:szCs w:val="21"/>
              </w:rPr>
            </w:pPr>
            <w:r>
              <w:rPr>
                <w:sz w:val="21"/>
                <w:szCs w:val="21"/>
              </w:rPr>
              <w:t>7</w:t>
            </w:r>
          </w:p>
        </w:tc>
        <w:tc>
          <w:tcPr>
            <w:tcW w:w="3744" w:type="dxa"/>
            <w:vAlign w:val="center"/>
          </w:tcPr>
          <w:p w14:paraId="08EA3A36">
            <w:pPr>
              <w:jc w:val="center"/>
              <w:rPr>
                <w:b/>
                <w:sz w:val="21"/>
                <w:szCs w:val="21"/>
              </w:rPr>
            </w:pPr>
            <w:r>
              <w:rPr>
                <w:b/>
                <w:sz w:val="21"/>
                <w:szCs w:val="21"/>
              </w:rPr>
              <w:t>……</w:t>
            </w:r>
          </w:p>
        </w:tc>
        <w:tc>
          <w:tcPr>
            <w:tcW w:w="1985" w:type="dxa"/>
            <w:vAlign w:val="center"/>
          </w:tcPr>
          <w:p w14:paraId="2B04A9E4">
            <w:pPr>
              <w:jc w:val="center"/>
              <w:rPr>
                <w:sz w:val="21"/>
                <w:szCs w:val="21"/>
              </w:rPr>
            </w:pPr>
          </w:p>
        </w:tc>
        <w:tc>
          <w:tcPr>
            <w:tcW w:w="1275" w:type="dxa"/>
          </w:tcPr>
          <w:p w14:paraId="0C12A29C">
            <w:pPr>
              <w:jc w:val="center"/>
              <w:rPr>
                <w:sz w:val="21"/>
                <w:szCs w:val="21"/>
              </w:rPr>
            </w:pPr>
          </w:p>
        </w:tc>
        <w:tc>
          <w:tcPr>
            <w:tcW w:w="1638" w:type="dxa"/>
          </w:tcPr>
          <w:p w14:paraId="043CE01C">
            <w:pPr>
              <w:jc w:val="center"/>
              <w:rPr>
                <w:sz w:val="21"/>
                <w:szCs w:val="21"/>
              </w:rPr>
            </w:pPr>
          </w:p>
        </w:tc>
      </w:tr>
      <w:tr w14:paraId="4EC5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8B3250E">
            <w:pPr>
              <w:pStyle w:val="23"/>
              <w:spacing w:line="240" w:lineRule="atLeast"/>
              <w:ind w:left="0"/>
              <w:outlineLvl w:val="0"/>
              <w:rPr>
                <w:sz w:val="21"/>
                <w:szCs w:val="21"/>
              </w:rPr>
            </w:pPr>
          </w:p>
        </w:tc>
        <w:tc>
          <w:tcPr>
            <w:tcW w:w="5729" w:type="dxa"/>
            <w:gridSpan w:val="2"/>
            <w:vAlign w:val="center"/>
          </w:tcPr>
          <w:p w14:paraId="470D7D9E">
            <w:pPr>
              <w:jc w:val="center"/>
              <w:rPr>
                <w:b/>
                <w:sz w:val="21"/>
                <w:szCs w:val="21"/>
              </w:rPr>
            </w:pPr>
            <w:r>
              <w:rPr>
                <w:b/>
                <w:sz w:val="21"/>
                <w:szCs w:val="21"/>
              </w:rPr>
              <w:t>总计</w:t>
            </w:r>
          </w:p>
        </w:tc>
        <w:tc>
          <w:tcPr>
            <w:tcW w:w="2913" w:type="dxa"/>
            <w:gridSpan w:val="2"/>
          </w:tcPr>
          <w:p w14:paraId="77166016">
            <w:pPr>
              <w:rPr>
                <w:sz w:val="21"/>
                <w:szCs w:val="21"/>
              </w:rPr>
            </w:pPr>
          </w:p>
        </w:tc>
      </w:tr>
    </w:tbl>
    <w:p w14:paraId="156F390A">
      <w:pPr>
        <w:spacing w:line="360" w:lineRule="auto"/>
        <w:ind w:firstLine="600" w:firstLineChars="250"/>
        <w:rPr>
          <w:rFonts w:ascii="宋体" w:hAnsi="宋体"/>
          <w:sz w:val="24"/>
          <w:szCs w:val="28"/>
        </w:rPr>
      </w:pPr>
    </w:p>
    <w:p w14:paraId="5CE42CB8">
      <w:pPr>
        <w:spacing w:line="360" w:lineRule="auto"/>
        <w:ind w:firstLine="600" w:firstLineChars="250"/>
        <w:rPr>
          <w:rFonts w:ascii="宋体" w:hAnsi="宋体"/>
          <w:sz w:val="24"/>
          <w:szCs w:val="28"/>
        </w:rPr>
      </w:pPr>
    </w:p>
    <w:p w14:paraId="256BCFB4">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3019852A">
      <w:pPr>
        <w:spacing w:line="360" w:lineRule="auto"/>
        <w:rPr>
          <w:rFonts w:ascii="宋体" w:hAnsi="宋体"/>
          <w:sz w:val="24"/>
          <w:szCs w:val="28"/>
        </w:rPr>
      </w:pPr>
      <w:r>
        <w:rPr>
          <w:rFonts w:hint="eastAsia" w:ascii="宋体" w:hAnsi="宋体"/>
          <w:sz w:val="24"/>
          <w:szCs w:val="28"/>
        </w:rPr>
        <w:t xml:space="preserve">   </w:t>
      </w:r>
    </w:p>
    <w:p w14:paraId="404204C3">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0D17BE71">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045D43F2">
      <w:pPr>
        <w:snapToGrid w:val="0"/>
        <w:spacing w:line="500" w:lineRule="exact"/>
        <w:ind w:firstLine="480" w:firstLineChars="200"/>
        <w:rPr>
          <w:rFonts w:ascii="宋体" w:hAnsi="宋体"/>
          <w:sz w:val="24"/>
          <w:szCs w:val="28"/>
        </w:rPr>
      </w:pPr>
    </w:p>
    <w:p w14:paraId="5AAFCDBF">
      <w:pPr>
        <w:snapToGrid w:val="0"/>
        <w:spacing w:line="360" w:lineRule="auto"/>
        <w:ind w:firstLine="480" w:firstLineChars="200"/>
        <w:rPr>
          <w:rFonts w:ascii="宋体" w:hAnsi="宋体"/>
          <w:sz w:val="24"/>
          <w:szCs w:val="28"/>
        </w:rPr>
      </w:pPr>
      <w:r>
        <w:rPr>
          <w:rFonts w:hint="eastAsia" w:ascii="宋体" w:hAnsi="宋体"/>
          <w:sz w:val="24"/>
          <w:szCs w:val="28"/>
        </w:rPr>
        <w:t>注：</w:t>
      </w:r>
    </w:p>
    <w:p w14:paraId="54E74B57">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48E30CD0">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4597A84E">
      <w:pPr>
        <w:snapToGrid w:val="0"/>
        <w:spacing w:line="360" w:lineRule="auto"/>
        <w:ind w:firstLine="480" w:firstLineChars="200"/>
        <w:rPr>
          <w:rFonts w:ascii="宋体" w:hAnsi="宋体"/>
          <w:sz w:val="24"/>
          <w:szCs w:val="28"/>
        </w:rPr>
      </w:pPr>
    </w:p>
    <w:p w14:paraId="1C38828E">
      <w:pPr>
        <w:snapToGrid w:val="0"/>
        <w:spacing w:line="360" w:lineRule="auto"/>
        <w:ind w:firstLine="480" w:firstLineChars="200"/>
        <w:rPr>
          <w:rFonts w:ascii="宋体" w:hAnsi="宋体"/>
          <w:sz w:val="24"/>
          <w:szCs w:val="28"/>
        </w:rPr>
      </w:pPr>
    </w:p>
    <w:p w14:paraId="64F97FBC">
      <w:pPr>
        <w:snapToGrid w:val="0"/>
        <w:spacing w:line="360" w:lineRule="auto"/>
        <w:ind w:firstLine="480" w:firstLineChars="200"/>
        <w:rPr>
          <w:rFonts w:ascii="宋体" w:hAnsi="宋体"/>
          <w:sz w:val="24"/>
          <w:szCs w:val="28"/>
        </w:rPr>
      </w:pPr>
    </w:p>
    <w:p w14:paraId="4AA28349">
      <w:pPr>
        <w:snapToGrid w:val="0"/>
        <w:spacing w:line="360" w:lineRule="auto"/>
        <w:ind w:firstLine="480" w:firstLineChars="200"/>
        <w:rPr>
          <w:rFonts w:ascii="宋体" w:hAnsi="宋体"/>
          <w:sz w:val="24"/>
          <w:szCs w:val="28"/>
        </w:rPr>
      </w:pPr>
    </w:p>
    <w:p w14:paraId="3D269419">
      <w:pPr>
        <w:snapToGrid w:val="0"/>
        <w:spacing w:line="360" w:lineRule="auto"/>
        <w:ind w:firstLine="480" w:firstLineChars="200"/>
        <w:rPr>
          <w:rFonts w:ascii="宋体" w:hAnsi="宋体"/>
          <w:sz w:val="24"/>
          <w:szCs w:val="28"/>
        </w:rPr>
      </w:pPr>
    </w:p>
    <w:p w14:paraId="3A3C3DB2">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74"/>
      <w:bookmarkEnd w:id="175"/>
      <w:bookmarkEnd w:id="176"/>
      <w:bookmarkEnd w:id="177"/>
    </w:p>
    <w:p w14:paraId="24A9813A">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6D6B5638">
      <w:pPr>
        <w:snapToGrid w:val="0"/>
        <w:spacing w:line="360" w:lineRule="auto"/>
        <w:rPr>
          <w:rFonts w:ascii="宋体" w:hAnsi="宋体"/>
          <w:sz w:val="24"/>
          <w:szCs w:val="24"/>
        </w:rPr>
      </w:pPr>
      <w:r>
        <w:rPr>
          <w:rFonts w:hint="eastAsia" w:ascii="宋体" w:hAnsi="宋体"/>
          <w:sz w:val="24"/>
          <w:szCs w:val="24"/>
        </w:rPr>
        <w:t xml:space="preserve">    （二）技术响应偏离表</w:t>
      </w:r>
    </w:p>
    <w:p w14:paraId="7B8AD6C2">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6309DE9B">
      <w:pPr>
        <w:pStyle w:val="32"/>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09E34989">
      <w:pPr>
        <w:pStyle w:val="32"/>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2642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7C914020">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7636CA75">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7E92F2B9">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4CC28EF4">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1599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53572B2">
            <w:pPr>
              <w:tabs>
                <w:tab w:val="left" w:pos="6300"/>
              </w:tabs>
              <w:snapToGrid w:val="0"/>
              <w:jc w:val="center"/>
              <w:outlineLvl w:val="0"/>
              <w:rPr>
                <w:rFonts w:ascii="宋体" w:hAnsi="宋体"/>
                <w:sz w:val="21"/>
                <w:szCs w:val="21"/>
              </w:rPr>
            </w:pPr>
          </w:p>
        </w:tc>
        <w:tc>
          <w:tcPr>
            <w:tcW w:w="2658" w:type="dxa"/>
            <w:vAlign w:val="center"/>
          </w:tcPr>
          <w:p w14:paraId="648B04D7">
            <w:pPr>
              <w:tabs>
                <w:tab w:val="left" w:pos="6300"/>
              </w:tabs>
              <w:snapToGrid w:val="0"/>
              <w:jc w:val="center"/>
              <w:outlineLvl w:val="0"/>
              <w:rPr>
                <w:rFonts w:ascii="宋体" w:hAnsi="宋体"/>
                <w:sz w:val="21"/>
                <w:szCs w:val="21"/>
              </w:rPr>
            </w:pPr>
          </w:p>
        </w:tc>
        <w:tc>
          <w:tcPr>
            <w:tcW w:w="2759" w:type="dxa"/>
            <w:vAlign w:val="center"/>
          </w:tcPr>
          <w:p w14:paraId="7BEF8C6B">
            <w:pPr>
              <w:tabs>
                <w:tab w:val="left" w:pos="6300"/>
              </w:tabs>
              <w:snapToGrid w:val="0"/>
              <w:jc w:val="center"/>
              <w:outlineLvl w:val="0"/>
              <w:rPr>
                <w:rFonts w:ascii="宋体" w:hAnsi="宋体"/>
                <w:sz w:val="21"/>
                <w:szCs w:val="21"/>
              </w:rPr>
            </w:pPr>
          </w:p>
        </w:tc>
        <w:tc>
          <w:tcPr>
            <w:tcW w:w="2633" w:type="dxa"/>
            <w:vAlign w:val="center"/>
          </w:tcPr>
          <w:p w14:paraId="7760A021">
            <w:pPr>
              <w:tabs>
                <w:tab w:val="left" w:pos="6300"/>
              </w:tabs>
              <w:snapToGrid w:val="0"/>
              <w:jc w:val="center"/>
              <w:outlineLvl w:val="0"/>
              <w:rPr>
                <w:rFonts w:ascii="宋体" w:hAnsi="宋体"/>
                <w:sz w:val="21"/>
                <w:szCs w:val="21"/>
              </w:rPr>
            </w:pPr>
          </w:p>
        </w:tc>
      </w:tr>
      <w:tr w14:paraId="0712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C2C252E">
            <w:pPr>
              <w:tabs>
                <w:tab w:val="left" w:pos="6300"/>
              </w:tabs>
              <w:snapToGrid w:val="0"/>
              <w:jc w:val="center"/>
              <w:outlineLvl w:val="0"/>
              <w:rPr>
                <w:rFonts w:ascii="宋体" w:hAnsi="宋体"/>
                <w:sz w:val="21"/>
                <w:szCs w:val="21"/>
              </w:rPr>
            </w:pPr>
          </w:p>
        </w:tc>
        <w:tc>
          <w:tcPr>
            <w:tcW w:w="2658" w:type="dxa"/>
            <w:vAlign w:val="center"/>
          </w:tcPr>
          <w:p w14:paraId="5EC2AA4F">
            <w:pPr>
              <w:tabs>
                <w:tab w:val="left" w:pos="6300"/>
              </w:tabs>
              <w:snapToGrid w:val="0"/>
              <w:jc w:val="center"/>
              <w:outlineLvl w:val="0"/>
              <w:rPr>
                <w:rFonts w:ascii="宋体" w:hAnsi="宋体"/>
                <w:sz w:val="21"/>
                <w:szCs w:val="21"/>
              </w:rPr>
            </w:pPr>
          </w:p>
        </w:tc>
        <w:tc>
          <w:tcPr>
            <w:tcW w:w="2759" w:type="dxa"/>
            <w:vAlign w:val="center"/>
          </w:tcPr>
          <w:p w14:paraId="20C19620">
            <w:pPr>
              <w:tabs>
                <w:tab w:val="left" w:pos="6300"/>
              </w:tabs>
              <w:snapToGrid w:val="0"/>
              <w:jc w:val="center"/>
              <w:outlineLvl w:val="0"/>
              <w:rPr>
                <w:rFonts w:ascii="宋体" w:hAnsi="宋体"/>
                <w:sz w:val="21"/>
                <w:szCs w:val="21"/>
              </w:rPr>
            </w:pPr>
          </w:p>
        </w:tc>
        <w:tc>
          <w:tcPr>
            <w:tcW w:w="2633" w:type="dxa"/>
            <w:vAlign w:val="center"/>
          </w:tcPr>
          <w:p w14:paraId="17ED8396">
            <w:pPr>
              <w:tabs>
                <w:tab w:val="left" w:pos="6300"/>
              </w:tabs>
              <w:snapToGrid w:val="0"/>
              <w:jc w:val="center"/>
              <w:outlineLvl w:val="0"/>
              <w:rPr>
                <w:rFonts w:ascii="宋体" w:hAnsi="宋体"/>
                <w:sz w:val="21"/>
                <w:szCs w:val="21"/>
              </w:rPr>
            </w:pPr>
          </w:p>
        </w:tc>
      </w:tr>
      <w:tr w14:paraId="5FD2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3008BDB">
            <w:pPr>
              <w:tabs>
                <w:tab w:val="left" w:pos="6300"/>
              </w:tabs>
              <w:snapToGrid w:val="0"/>
              <w:jc w:val="center"/>
              <w:outlineLvl w:val="0"/>
              <w:rPr>
                <w:rFonts w:ascii="宋体" w:hAnsi="宋体"/>
                <w:sz w:val="21"/>
                <w:szCs w:val="21"/>
              </w:rPr>
            </w:pPr>
          </w:p>
        </w:tc>
        <w:tc>
          <w:tcPr>
            <w:tcW w:w="2658" w:type="dxa"/>
            <w:vAlign w:val="center"/>
          </w:tcPr>
          <w:p w14:paraId="0ED39C37">
            <w:pPr>
              <w:tabs>
                <w:tab w:val="left" w:pos="6300"/>
              </w:tabs>
              <w:snapToGrid w:val="0"/>
              <w:jc w:val="center"/>
              <w:outlineLvl w:val="0"/>
              <w:rPr>
                <w:rFonts w:ascii="宋体" w:hAnsi="宋体"/>
                <w:sz w:val="21"/>
                <w:szCs w:val="21"/>
              </w:rPr>
            </w:pPr>
          </w:p>
        </w:tc>
        <w:tc>
          <w:tcPr>
            <w:tcW w:w="2759" w:type="dxa"/>
            <w:vAlign w:val="center"/>
          </w:tcPr>
          <w:p w14:paraId="0DC4CF90">
            <w:pPr>
              <w:tabs>
                <w:tab w:val="left" w:pos="6300"/>
              </w:tabs>
              <w:snapToGrid w:val="0"/>
              <w:jc w:val="center"/>
              <w:outlineLvl w:val="0"/>
              <w:rPr>
                <w:rFonts w:ascii="宋体" w:hAnsi="宋体"/>
                <w:sz w:val="21"/>
                <w:szCs w:val="21"/>
              </w:rPr>
            </w:pPr>
          </w:p>
        </w:tc>
        <w:tc>
          <w:tcPr>
            <w:tcW w:w="2633" w:type="dxa"/>
            <w:vAlign w:val="center"/>
          </w:tcPr>
          <w:p w14:paraId="3DA8CE69">
            <w:pPr>
              <w:tabs>
                <w:tab w:val="left" w:pos="6300"/>
              </w:tabs>
              <w:snapToGrid w:val="0"/>
              <w:jc w:val="center"/>
              <w:outlineLvl w:val="0"/>
              <w:rPr>
                <w:rFonts w:ascii="宋体" w:hAnsi="宋体"/>
                <w:sz w:val="21"/>
                <w:szCs w:val="21"/>
              </w:rPr>
            </w:pPr>
          </w:p>
        </w:tc>
      </w:tr>
      <w:tr w14:paraId="364B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740FD2">
            <w:pPr>
              <w:tabs>
                <w:tab w:val="left" w:pos="6300"/>
              </w:tabs>
              <w:snapToGrid w:val="0"/>
              <w:jc w:val="center"/>
              <w:outlineLvl w:val="0"/>
              <w:rPr>
                <w:rFonts w:ascii="宋体" w:hAnsi="宋体"/>
                <w:sz w:val="21"/>
                <w:szCs w:val="21"/>
              </w:rPr>
            </w:pPr>
          </w:p>
        </w:tc>
        <w:tc>
          <w:tcPr>
            <w:tcW w:w="2658" w:type="dxa"/>
            <w:vAlign w:val="center"/>
          </w:tcPr>
          <w:p w14:paraId="2A905629">
            <w:pPr>
              <w:tabs>
                <w:tab w:val="left" w:pos="6300"/>
              </w:tabs>
              <w:snapToGrid w:val="0"/>
              <w:jc w:val="center"/>
              <w:outlineLvl w:val="0"/>
              <w:rPr>
                <w:rFonts w:ascii="宋体" w:hAnsi="宋体"/>
                <w:sz w:val="21"/>
                <w:szCs w:val="21"/>
              </w:rPr>
            </w:pPr>
          </w:p>
        </w:tc>
        <w:tc>
          <w:tcPr>
            <w:tcW w:w="2759" w:type="dxa"/>
            <w:vAlign w:val="center"/>
          </w:tcPr>
          <w:p w14:paraId="70D04831">
            <w:pPr>
              <w:tabs>
                <w:tab w:val="left" w:pos="6300"/>
              </w:tabs>
              <w:snapToGrid w:val="0"/>
              <w:jc w:val="center"/>
              <w:outlineLvl w:val="0"/>
              <w:rPr>
                <w:rFonts w:ascii="宋体" w:hAnsi="宋体"/>
                <w:sz w:val="21"/>
                <w:szCs w:val="21"/>
              </w:rPr>
            </w:pPr>
          </w:p>
        </w:tc>
        <w:tc>
          <w:tcPr>
            <w:tcW w:w="2633" w:type="dxa"/>
            <w:vAlign w:val="center"/>
          </w:tcPr>
          <w:p w14:paraId="0B5CFFAB">
            <w:pPr>
              <w:tabs>
                <w:tab w:val="left" w:pos="6300"/>
              </w:tabs>
              <w:snapToGrid w:val="0"/>
              <w:jc w:val="center"/>
              <w:outlineLvl w:val="0"/>
              <w:rPr>
                <w:rFonts w:ascii="宋体" w:hAnsi="宋体"/>
                <w:sz w:val="21"/>
                <w:szCs w:val="21"/>
              </w:rPr>
            </w:pPr>
          </w:p>
        </w:tc>
      </w:tr>
      <w:tr w14:paraId="4F98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4C199AE">
            <w:pPr>
              <w:tabs>
                <w:tab w:val="left" w:pos="6300"/>
              </w:tabs>
              <w:snapToGrid w:val="0"/>
              <w:jc w:val="center"/>
              <w:outlineLvl w:val="0"/>
              <w:rPr>
                <w:rFonts w:ascii="宋体" w:hAnsi="宋体"/>
                <w:sz w:val="21"/>
                <w:szCs w:val="21"/>
              </w:rPr>
            </w:pPr>
          </w:p>
        </w:tc>
        <w:tc>
          <w:tcPr>
            <w:tcW w:w="2658" w:type="dxa"/>
            <w:vAlign w:val="center"/>
          </w:tcPr>
          <w:p w14:paraId="44100681">
            <w:pPr>
              <w:tabs>
                <w:tab w:val="left" w:pos="6300"/>
              </w:tabs>
              <w:snapToGrid w:val="0"/>
              <w:jc w:val="center"/>
              <w:outlineLvl w:val="0"/>
              <w:rPr>
                <w:rFonts w:ascii="宋体" w:hAnsi="宋体"/>
                <w:sz w:val="21"/>
                <w:szCs w:val="21"/>
              </w:rPr>
            </w:pPr>
          </w:p>
        </w:tc>
        <w:tc>
          <w:tcPr>
            <w:tcW w:w="2759" w:type="dxa"/>
            <w:vAlign w:val="center"/>
          </w:tcPr>
          <w:p w14:paraId="33C9235C">
            <w:pPr>
              <w:tabs>
                <w:tab w:val="left" w:pos="6300"/>
              </w:tabs>
              <w:snapToGrid w:val="0"/>
              <w:jc w:val="center"/>
              <w:outlineLvl w:val="0"/>
              <w:rPr>
                <w:rFonts w:ascii="宋体" w:hAnsi="宋体"/>
                <w:sz w:val="21"/>
                <w:szCs w:val="21"/>
              </w:rPr>
            </w:pPr>
          </w:p>
        </w:tc>
        <w:tc>
          <w:tcPr>
            <w:tcW w:w="2633" w:type="dxa"/>
            <w:vAlign w:val="center"/>
          </w:tcPr>
          <w:p w14:paraId="2621C335">
            <w:pPr>
              <w:tabs>
                <w:tab w:val="left" w:pos="6300"/>
              </w:tabs>
              <w:snapToGrid w:val="0"/>
              <w:jc w:val="center"/>
              <w:outlineLvl w:val="0"/>
              <w:rPr>
                <w:rFonts w:ascii="宋体" w:hAnsi="宋体"/>
                <w:sz w:val="21"/>
                <w:szCs w:val="21"/>
              </w:rPr>
            </w:pPr>
          </w:p>
        </w:tc>
      </w:tr>
      <w:tr w14:paraId="73E3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7825FB2">
            <w:pPr>
              <w:tabs>
                <w:tab w:val="left" w:pos="6300"/>
              </w:tabs>
              <w:snapToGrid w:val="0"/>
              <w:jc w:val="center"/>
              <w:outlineLvl w:val="0"/>
              <w:rPr>
                <w:rFonts w:ascii="宋体" w:hAnsi="宋体"/>
                <w:sz w:val="21"/>
                <w:szCs w:val="21"/>
              </w:rPr>
            </w:pPr>
          </w:p>
        </w:tc>
        <w:tc>
          <w:tcPr>
            <w:tcW w:w="2658" w:type="dxa"/>
            <w:vAlign w:val="center"/>
          </w:tcPr>
          <w:p w14:paraId="40A7537C">
            <w:pPr>
              <w:tabs>
                <w:tab w:val="left" w:pos="6300"/>
              </w:tabs>
              <w:snapToGrid w:val="0"/>
              <w:jc w:val="center"/>
              <w:outlineLvl w:val="0"/>
              <w:rPr>
                <w:rFonts w:ascii="宋体" w:hAnsi="宋体"/>
                <w:sz w:val="21"/>
                <w:szCs w:val="21"/>
              </w:rPr>
            </w:pPr>
          </w:p>
        </w:tc>
        <w:tc>
          <w:tcPr>
            <w:tcW w:w="2759" w:type="dxa"/>
            <w:vAlign w:val="center"/>
          </w:tcPr>
          <w:p w14:paraId="25E42B3B">
            <w:pPr>
              <w:tabs>
                <w:tab w:val="left" w:pos="6300"/>
              </w:tabs>
              <w:snapToGrid w:val="0"/>
              <w:jc w:val="center"/>
              <w:outlineLvl w:val="0"/>
              <w:rPr>
                <w:rFonts w:ascii="宋体" w:hAnsi="宋体"/>
                <w:sz w:val="21"/>
                <w:szCs w:val="21"/>
              </w:rPr>
            </w:pPr>
          </w:p>
        </w:tc>
        <w:tc>
          <w:tcPr>
            <w:tcW w:w="2633" w:type="dxa"/>
            <w:vAlign w:val="center"/>
          </w:tcPr>
          <w:p w14:paraId="7F5669E8">
            <w:pPr>
              <w:tabs>
                <w:tab w:val="left" w:pos="6300"/>
              </w:tabs>
              <w:snapToGrid w:val="0"/>
              <w:jc w:val="center"/>
              <w:outlineLvl w:val="0"/>
              <w:rPr>
                <w:rFonts w:ascii="宋体" w:hAnsi="宋体"/>
                <w:sz w:val="21"/>
                <w:szCs w:val="21"/>
              </w:rPr>
            </w:pPr>
          </w:p>
        </w:tc>
      </w:tr>
      <w:tr w14:paraId="7803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D2337D1">
            <w:pPr>
              <w:tabs>
                <w:tab w:val="left" w:pos="6300"/>
              </w:tabs>
              <w:snapToGrid w:val="0"/>
              <w:jc w:val="center"/>
              <w:outlineLvl w:val="0"/>
              <w:rPr>
                <w:rFonts w:ascii="宋体" w:hAnsi="宋体"/>
                <w:sz w:val="21"/>
                <w:szCs w:val="21"/>
              </w:rPr>
            </w:pPr>
          </w:p>
        </w:tc>
        <w:tc>
          <w:tcPr>
            <w:tcW w:w="2658" w:type="dxa"/>
            <w:vAlign w:val="center"/>
          </w:tcPr>
          <w:p w14:paraId="457D3C20">
            <w:pPr>
              <w:tabs>
                <w:tab w:val="left" w:pos="6300"/>
              </w:tabs>
              <w:snapToGrid w:val="0"/>
              <w:jc w:val="center"/>
              <w:outlineLvl w:val="0"/>
              <w:rPr>
                <w:rFonts w:ascii="宋体" w:hAnsi="宋体"/>
                <w:sz w:val="21"/>
                <w:szCs w:val="21"/>
              </w:rPr>
            </w:pPr>
          </w:p>
        </w:tc>
        <w:tc>
          <w:tcPr>
            <w:tcW w:w="2759" w:type="dxa"/>
            <w:vAlign w:val="center"/>
          </w:tcPr>
          <w:p w14:paraId="6F2ED5B0">
            <w:pPr>
              <w:tabs>
                <w:tab w:val="left" w:pos="6300"/>
              </w:tabs>
              <w:snapToGrid w:val="0"/>
              <w:jc w:val="center"/>
              <w:outlineLvl w:val="0"/>
              <w:rPr>
                <w:rFonts w:ascii="宋体" w:hAnsi="宋体"/>
                <w:sz w:val="21"/>
                <w:szCs w:val="21"/>
              </w:rPr>
            </w:pPr>
          </w:p>
        </w:tc>
        <w:tc>
          <w:tcPr>
            <w:tcW w:w="2633" w:type="dxa"/>
            <w:vAlign w:val="center"/>
          </w:tcPr>
          <w:p w14:paraId="3A22D417">
            <w:pPr>
              <w:tabs>
                <w:tab w:val="left" w:pos="6300"/>
              </w:tabs>
              <w:snapToGrid w:val="0"/>
              <w:jc w:val="center"/>
              <w:outlineLvl w:val="0"/>
              <w:rPr>
                <w:rFonts w:ascii="宋体" w:hAnsi="宋体"/>
                <w:sz w:val="21"/>
                <w:szCs w:val="21"/>
              </w:rPr>
            </w:pPr>
          </w:p>
        </w:tc>
      </w:tr>
    </w:tbl>
    <w:p w14:paraId="3D83A3F6">
      <w:pPr>
        <w:spacing w:line="360" w:lineRule="auto"/>
        <w:ind w:firstLine="480" w:firstLineChars="200"/>
        <w:rPr>
          <w:rFonts w:ascii="宋体" w:hAnsi="宋体"/>
          <w:sz w:val="24"/>
          <w:szCs w:val="28"/>
        </w:rPr>
      </w:pPr>
    </w:p>
    <w:p w14:paraId="5051444B">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754A4ABA">
      <w:pPr>
        <w:spacing w:line="360" w:lineRule="auto"/>
        <w:ind w:firstLine="600" w:firstLineChars="250"/>
        <w:rPr>
          <w:rFonts w:ascii="宋体" w:hAnsi="宋体"/>
          <w:sz w:val="24"/>
          <w:szCs w:val="28"/>
        </w:rPr>
      </w:pPr>
    </w:p>
    <w:p w14:paraId="1623CC75">
      <w:pPr>
        <w:spacing w:line="360" w:lineRule="auto"/>
        <w:rPr>
          <w:rFonts w:ascii="宋体" w:hAnsi="宋体"/>
          <w:sz w:val="24"/>
          <w:szCs w:val="28"/>
        </w:rPr>
      </w:pPr>
      <w:r>
        <w:rPr>
          <w:rFonts w:hint="eastAsia" w:ascii="宋体" w:hAnsi="宋体"/>
          <w:sz w:val="24"/>
          <w:szCs w:val="28"/>
        </w:rPr>
        <w:t xml:space="preserve">   （供应商公章）                               （签字或盖章）</w:t>
      </w:r>
    </w:p>
    <w:p w14:paraId="3AF606C6">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06A9AE66">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012A2194">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0F9BB8F5">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375C2FF8">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11C5176F">
      <w:pPr>
        <w:pageBreakBefore/>
        <w:tabs>
          <w:tab w:val="left" w:pos="6300"/>
        </w:tabs>
        <w:snapToGrid w:val="0"/>
        <w:spacing w:line="360" w:lineRule="auto"/>
        <w:rPr>
          <w:b/>
          <w:sz w:val="24"/>
          <w:szCs w:val="24"/>
        </w:rPr>
      </w:pPr>
      <w:bookmarkStart w:id="178" w:name="_Toc342913421"/>
      <w:bookmarkStart w:id="179" w:name="_Toc23764524"/>
      <w:bookmarkStart w:id="180" w:name="_Toc313008358"/>
      <w:bookmarkStart w:id="181" w:name="_Toc313888362"/>
      <w:r>
        <w:rPr>
          <w:rFonts w:hint="eastAsia"/>
          <w:sz w:val="24"/>
          <w:szCs w:val="24"/>
        </w:rPr>
        <w:t xml:space="preserve">   </w:t>
      </w:r>
      <w:r>
        <w:rPr>
          <w:rFonts w:hint="eastAsia"/>
          <w:b/>
          <w:sz w:val="24"/>
          <w:szCs w:val="24"/>
        </w:rPr>
        <w:t xml:space="preserve"> </w:t>
      </w:r>
      <w:r>
        <w:rPr>
          <w:b/>
          <w:sz w:val="24"/>
          <w:szCs w:val="24"/>
        </w:rPr>
        <w:t>三、商务部分</w:t>
      </w:r>
      <w:bookmarkEnd w:id="178"/>
      <w:bookmarkEnd w:id="179"/>
      <w:bookmarkEnd w:id="180"/>
      <w:bookmarkEnd w:id="181"/>
    </w:p>
    <w:p w14:paraId="433E442B">
      <w:pPr>
        <w:tabs>
          <w:tab w:val="left" w:pos="6300"/>
        </w:tabs>
        <w:snapToGrid w:val="0"/>
        <w:spacing w:line="360" w:lineRule="auto"/>
        <w:rPr>
          <w:sz w:val="24"/>
          <w:szCs w:val="24"/>
        </w:rPr>
      </w:pPr>
      <w:r>
        <w:rPr>
          <w:rFonts w:hint="eastAsia"/>
          <w:sz w:val="24"/>
          <w:szCs w:val="24"/>
        </w:rPr>
        <w:t xml:space="preserve">    （一）商务要求响应情况（格式自定）：</w:t>
      </w:r>
    </w:p>
    <w:p w14:paraId="0A5C84BF">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208BEFE9">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3B68376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1A24AFF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0F3C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7C7EB357">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7B28BF73">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01FFA441">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67308380">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6366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3B1DE25">
            <w:pPr>
              <w:tabs>
                <w:tab w:val="left" w:pos="6300"/>
              </w:tabs>
              <w:snapToGrid w:val="0"/>
              <w:ind w:firstLine="420" w:firstLineChars="200"/>
              <w:rPr>
                <w:rFonts w:ascii="宋体" w:hAnsi="宋体"/>
                <w:sz w:val="21"/>
                <w:szCs w:val="21"/>
              </w:rPr>
            </w:pPr>
          </w:p>
        </w:tc>
        <w:tc>
          <w:tcPr>
            <w:tcW w:w="2428" w:type="dxa"/>
            <w:vAlign w:val="center"/>
          </w:tcPr>
          <w:p w14:paraId="25E8CCDF">
            <w:pPr>
              <w:tabs>
                <w:tab w:val="left" w:pos="6300"/>
              </w:tabs>
              <w:snapToGrid w:val="0"/>
              <w:ind w:firstLine="420" w:firstLineChars="200"/>
              <w:rPr>
                <w:rFonts w:ascii="宋体" w:hAnsi="宋体"/>
                <w:sz w:val="21"/>
                <w:szCs w:val="21"/>
              </w:rPr>
            </w:pPr>
          </w:p>
        </w:tc>
        <w:tc>
          <w:tcPr>
            <w:tcW w:w="2520" w:type="dxa"/>
            <w:vAlign w:val="center"/>
          </w:tcPr>
          <w:p w14:paraId="1ACB31EE">
            <w:pPr>
              <w:tabs>
                <w:tab w:val="left" w:pos="6300"/>
              </w:tabs>
              <w:snapToGrid w:val="0"/>
              <w:ind w:firstLine="420" w:firstLineChars="200"/>
              <w:rPr>
                <w:rFonts w:ascii="宋体" w:hAnsi="宋体"/>
                <w:sz w:val="21"/>
                <w:szCs w:val="21"/>
              </w:rPr>
            </w:pPr>
          </w:p>
        </w:tc>
        <w:tc>
          <w:tcPr>
            <w:tcW w:w="2416" w:type="dxa"/>
            <w:vAlign w:val="center"/>
          </w:tcPr>
          <w:p w14:paraId="71A76B8A">
            <w:pPr>
              <w:tabs>
                <w:tab w:val="left" w:pos="6300"/>
              </w:tabs>
              <w:snapToGrid w:val="0"/>
              <w:ind w:firstLine="420" w:firstLineChars="200"/>
              <w:rPr>
                <w:rFonts w:ascii="宋体" w:hAnsi="宋体"/>
                <w:sz w:val="21"/>
                <w:szCs w:val="21"/>
              </w:rPr>
            </w:pPr>
          </w:p>
        </w:tc>
      </w:tr>
      <w:tr w14:paraId="2E1D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DD4303C">
            <w:pPr>
              <w:tabs>
                <w:tab w:val="left" w:pos="6300"/>
              </w:tabs>
              <w:snapToGrid w:val="0"/>
              <w:ind w:firstLine="420" w:firstLineChars="200"/>
              <w:rPr>
                <w:rFonts w:ascii="宋体" w:hAnsi="宋体"/>
                <w:sz w:val="21"/>
                <w:szCs w:val="21"/>
              </w:rPr>
            </w:pPr>
          </w:p>
        </w:tc>
        <w:tc>
          <w:tcPr>
            <w:tcW w:w="2428" w:type="dxa"/>
            <w:vAlign w:val="center"/>
          </w:tcPr>
          <w:p w14:paraId="12AC55F5">
            <w:pPr>
              <w:tabs>
                <w:tab w:val="left" w:pos="6300"/>
              </w:tabs>
              <w:snapToGrid w:val="0"/>
              <w:ind w:firstLine="420" w:firstLineChars="200"/>
              <w:rPr>
                <w:rFonts w:ascii="宋体" w:hAnsi="宋体"/>
                <w:sz w:val="21"/>
                <w:szCs w:val="21"/>
              </w:rPr>
            </w:pPr>
          </w:p>
        </w:tc>
        <w:tc>
          <w:tcPr>
            <w:tcW w:w="2520" w:type="dxa"/>
            <w:vAlign w:val="center"/>
          </w:tcPr>
          <w:p w14:paraId="34937C3F">
            <w:pPr>
              <w:tabs>
                <w:tab w:val="left" w:pos="6300"/>
              </w:tabs>
              <w:snapToGrid w:val="0"/>
              <w:ind w:firstLine="420" w:firstLineChars="200"/>
              <w:rPr>
                <w:rFonts w:ascii="宋体" w:hAnsi="宋体"/>
                <w:sz w:val="21"/>
                <w:szCs w:val="21"/>
              </w:rPr>
            </w:pPr>
          </w:p>
        </w:tc>
        <w:tc>
          <w:tcPr>
            <w:tcW w:w="2416" w:type="dxa"/>
            <w:vAlign w:val="center"/>
          </w:tcPr>
          <w:p w14:paraId="28F3E945">
            <w:pPr>
              <w:tabs>
                <w:tab w:val="left" w:pos="6300"/>
              </w:tabs>
              <w:snapToGrid w:val="0"/>
              <w:ind w:firstLine="420" w:firstLineChars="200"/>
              <w:rPr>
                <w:rFonts w:ascii="宋体" w:hAnsi="宋体"/>
                <w:sz w:val="21"/>
                <w:szCs w:val="21"/>
              </w:rPr>
            </w:pPr>
          </w:p>
        </w:tc>
      </w:tr>
      <w:tr w14:paraId="0DCF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944144C">
            <w:pPr>
              <w:tabs>
                <w:tab w:val="left" w:pos="6300"/>
              </w:tabs>
              <w:snapToGrid w:val="0"/>
              <w:ind w:firstLine="420" w:firstLineChars="200"/>
              <w:rPr>
                <w:rFonts w:ascii="宋体" w:hAnsi="宋体"/>
                <w:sz w:val="21"/>
                <w:szCs w:val="21"/>
              </w:rPr>
            </w:pPr>
          </w:p>
        </w:tc>
        <w:tc>
          <w:tcPr>
            <w:tcW w:w="2428" w:type="dxa"/>
            <w:vAlign w:val="center"/>
          </w:tcPr>
          <w:p w14:paraId="019C79FB">
            <w:pPr>
              <w:tabs>
                <w:tab w:val="left" w:pos="6300"/>
              </w:tabs>
              <w:snapToGrid w:val="0"/>
              <w:ind w:firstLine="420" w:firstLineChars="200"/>
              <w:rPr>
                <w:rFonts w:ascii="宋体" w:hAnsi="宋体"/>
                <w:sz w:val="21"/>
                <w:szCs w:val="21"/>
              </w:rPr>
            </w:pPr>
          </w:p>
        </w:tc>
        <w:tc>
          <w:tcPr>
            <w:tcW w:w="2520" w:type="dxa"/>
            <w:vAlign w:val="center"/>
          </w:tcPr>
          <w:p w14:paraId="5DB0E38D">
            <w:pPr>
              <w:tabs>
                <w:tab w:val="left" w:pos="6300"/>
              </w:tabs>
              <w:snapToGrid w:val="0"/>
              <w:ind w:firstLine="420" w:firstLineChars="200"/>
              <w:rPr>
                <w:rFonts w:ascii="宋体" w:hAnsi="宋体"/>
                <w:sz w:val="21"/>
                <w:szCs w:val="21"/>
              </w:rPr>
            </w:pPr>
          </w:p>
        </w:tc>
        <w:tc>
          <w:tcPr>
            <w:tcW w:w="2416" w:type="dxa"/>
            <w:vAlign w:val="center"/>
          </w:tcPr>
          <w:p w14:paraId="5ABB9FF6">
            <w:pPr>
              <w:tabs>
                <w:tab w:val="left" w:pos="6300"/>
              </w:tabs>
              <w:snapToGrid w:val="0"/>
              <w:ind w:firstLine="420" w:firstLineChars="200"/>
              <w:rPr>
                <w:rFonts w:ascii="宋体" w:hAnsi="宋体"/>
                <w:sz w:val="21"/>
                <w:szCs w:val="21"/>
              </w:rPr>
            </w:pPr>
          </w:p>
        </w:tc>
      </w:tr>
      <w:tr w14:paraId="57AA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AE8E6DE">
            <w:pPr>
              <w:tabs>
                <w:tab w:val="left" w:pos="6300"/>
              </w:tabs>
              <w:snapToGrid w:val="0"/>
              <w:ind w:firstLine="420" w:firstLineChars="200"/>
              <w:rPr>
                <w:rFonts w:ascii="宋体" w:hAnsi="宋体"/>
                <w:sz w:val="21"/>
                <w:szCs w:val="21"/>
              </w:rPr>
            </w:pPr>
          </w:p>
        </w:tc>
        <w:tc>
          <w:tcPr>
            <w:tcW w:w="2428" w:type="dxa"/>
            <w:vAlign w:val="center"/>
          </w:tcPr>
          <w:p w14:paraId="3E2A4A0E">
            <w:pPr>
              <w:tabs>
                <w:tab w:val="left" w:pos="6300"/>
              </w:tabs>
              <w:snapToGrid w:val="0"/>
              <w:ind w:firstLine="420" w:firstLineChars="200"/>
              <w:rPr>
                <w:rFonts w:ascii="宋体" w:hAnsi="宋体"/>
                <w:sz w:val="21"/>
                <w:szCs w:val="21"/>
              </w:rPr>
            </w:pPr>
          </w:p>
        </w:tc>
        <w:tc>
          <w:tcPr>
            <w:tcW w:w="2520" w:type="dxa"/>
            <w:vAlign w:val="center"/>
          </w:tcPr>
          <w:p w14:paraId="2F01B3EB">
            <w:pPr>
              <w:tabs>
                <w:tab w:val="left" w:pos="6300"/>
              </w:tabs>
              <w:snapToGrid w:val="0"/>
              <w:ind w:firstLine="420" w:firstLineChars="200"/>
              <w:rPr>
                <w:rFonts w:ascii="宋体" w:hAnsi="宋体"/>
                <w:sz w:val="21"/>
                <w:szCs w:val="21"/>
              </w:rPr>
            </w:pPr>
          </w:p>
        </w:tc>
        <w:tc>
          <w:tcPr>
            <w:tcW w:w="2416" w:type="dxa"/>
            <w:vAlign w:val="center"/>
          </w:tcPr>
          <w:p w14:paraId="56C3C4CD">
            <w:pPr>
              <w:tabs>
                <w:tab w:val="left" w:pos="6300"/>
              </w:tabs>
              <w:snapToGrid w:val="0"/>
              <w:ind w:firstLine="420" w:firstLineChars="200"/>
              <w:rPr>
                <w:rFonts w:ascii="宋体" w:hAnsi="宋体"/>
                <w:sz w:val="21"/>
                <w:szCs w:val="21"/>
              </w:rPr>
            </w:pPr>
          </w:p>
        </w:tc>
      </w:tr>
      <w:tr w14:paraId="4E9F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DF802D9">
            <w:pPr>
              <w:tabs>
                <w:tab w:val="left" w:pos="6300"/>
              </w:tabs>
              <w:snapToGrid w:val="0"/>
              <w:ind w:firstLine="420" w:firstLineChars="200"/>
              <w:rPr>
                <w:rFonts w:ascii="宋体" w:hAnsi="宋体"/>
                <w:sz w:val="21"/>
                <w:szCs w:val="21"/>
              </w:rPr>
            </w:pPr>
          </w:p>
        </w:tc>
        <w:tc>
          <w:tcPr>
            <w:tcW w:w="2428" w:type="dxa"/>
            <w:vAlign w:val="center"/>
          </w:tcPr>
          <w:p w14:paraId="60FE3A47">
            <w:pPr>
              <w:tabs>
                <w:tab w:val="left" w:pos="6300"/>
              </w:tabs>
              <w:snapToGrid w:val="0"/>
              <w:ind w:firstLine="420" w:firstLineChars="200"/>
              <w:rPr>
                <w:rFonts w:ascii="宋体" w:hAnsi="宋体"/>
                <w:sz w:val="21"/>
                <w:szCs w:val="21"/>
              </w:rPr>
            </w:pPr>
          </w:p>
        </w:tc>
        <w:tc>
          <w:tcPr>
            <w:tcW w:w="2520" w:type="dxa"/>
            <w:vAlign w:val="center"/>
          </w:tcPr>
          <w:p w14:paraId="7A563EE5">
            <w:pPr>
              <w:tabs>
                <w:tab w:val="left" w:pos="6300"/>
              </w:tabs>
              <w:snapToGrid w:val="0"/>
              <w:ind w:firstLine="420" w:firstLineChars="200"/>
              <w:rPr>
                <w:rFonts w:ascii="宋体" w:hAnsi="宋体"/>
                <w:sz w:val="21"/>
                <w:szCs w:val="21"/>
              </w:rPr>
            </w:pPr>
          </w:p>
        </w:tc>
        <w:tc>
          <w:tcPr>
            <w:tcW w:w="2416" w:type="dxa"/>
            <w:vAlign w:val="center"/>
          </w:tcPr>
          <w:p w14:paraId="4C5D2B97">
            <w:pPr>
              <w:tabs>
                <w:tab w:val="left" w:pos="6300"/>
              </w:tabs>
              <w:snapToGrid w:val="0"/>
              <w:ind w:firstLine="420" w:firstLineChars="200"/>
              <w:rPr>
                <w:rFonts w:ascii="宋体" w:hAnsi="宋体"/>
                <w:sz w:val="21"/>
                <w:szCs w:val="21"/>
              </w:rPr>
            </w:pPr>
          </w:p>
        </w:tc>
      </w:tr>
      <w:tr w14:paraId="2D12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F90B30B">
            <w:pPr>
              <w:tabs>
                <w:tab w:val="left" w:pos="6300"/>
              </w:tabs>
              <w:snapToGrid w:val="0"/>
              <w:ind w:firstLine="420" w:firstLineChars="200"/>
              <w:rPr>
                <w:rFonts w:ascii="宋体" w:hAnsi="宋体"/>
                <w:sz w:val="21"/>
                <w:szCs w:val="21"/>
              </w:rPr>
            </w:pPr>
          </w:p>
        </w:tc>
        <w:tc>
          <w:tcPr>
            <w:tcW w:w="2428" w:type="dxa"/>
            <w:vAlign w:val="center"/>
          </w:tcPr>
          <w:p w14:paraId="6E21CE21">
            <w:pPr>
              <w:tabs>
                <w:tab w:val="left" w:pos="6300"/>
              </w:tabs>
              <w:snapToGrid w:val="0"/>
              <w:ind w:firstLine="420" w:firstLineChars="200"/>
              <w:rPr>
                <w:rFonts w:ascii="宋体" w:hAnsi="宋体"/>
                <w:sz w:val="21"/>
                <w:szCs w:val="21"/>
              </w:rPr>
            </w:pPr>
          </w:p>
        </w:tc>
        <w:tc>
          <w:tcPr>
            <w:tcW w:w="2520" w:type="dxa"/>
            <w:vAlign w:val="center"/>
          </w:tcPr>
          <w:p w14:paraId="5B6DE13F">
            <w:pPr>
              <w:tabs>
                <w:tab w:val="left" w:pos="6300"/>
              </w:tabs>
              <w:snapToGrid w:val="0"/>
              <w:ind w:firstLine="420" w:firstLineChars="200"/>
              <w:rPr>
                <w:rFonts w:ascii="宋体" w:hAnsi="宋体"/>
                <w:sz w:val="21"/>
                <w:szCs w:val="21"/>
              </w:rPr>
            </w:pPr>
          </w:p>
        </w:tc>
        <w:tc>
          <w:tcPr>
            <w:tcW w:w="2416" w:type="dxa"/>
            <w:vAlign w:val="center"/>
          </w:tcPr>
          <w:p w14:paraId="2DE3C371">
            <w:pPr>
              <w:tabs>
                <w:tab w:val="left" w:pos="6300"/>
              </w:tabs>
              <w:snapToGrid w:val="0"/>
              <w:ind w:firstLine="420" w:firstLineChars="200"/>
              <w:rPr>
                <w:rFonts w:ascii="宋体" w:hAnsi="宋体"/>
                <w:sz w:val="21"/>
                <w:szCs w:val="21"/>
              </w:rPr>
            </w:pPr>
          </w:p>
        </w:tc>
      </w:tr>
      <w:tr w14:paraId="49CD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3FDD1A8">
            <w:pPr>
              <w:tabs>
                <w:tab w:val="left" w:pos="6300"/>
              </w:tabs>
              <w:snapToGrid w:val="0"/>
              <w:ind w:firstLine="420" w:firstLineChars="200"/>
              <w:rPr>
                <w:rFonts w:ascii="宋体" w:hAnsi="宋体"/>
                <w:sz w:val="21"/>
                <w:szCs w:val="21"/>
              </w:rPr>
            </w:pPr>
          </w:p>
        </w:tc>
        <w:tc>
          <w:tcPr>
            <w:tcW w:w="2428" w:type="dxa"/>
            <w:vAlign w:val="center"/>
          </w:tcPr>
          <w:p w14:paraId="36F85072">
            <w:pPr>
              <w:tabs>
                <w:tab w:val="left" w:pos="6300"/>
              </w:tabs>
              <w:snapToGrid w:val="0"/>
              <w:ind w:firstLine="420" w:firstLineChars="200"/>
              <w:rPr>
                <w:rFonts w:ascii="宋体" w:hAnsi="宋体"/>
                <w:sz w:val="21"/>
                <w:szCs w:val="21"/>
              </w:rPr>
            </w:pPr>
          </w:p>
        </w:tc>
        <w:tc>
          <w:tcPr>
            <w:tcW w:w="2520" w:type="dxa"/>
            <w:vAlign w:val="center"/>
          </w:tcPr>
          <w:p w14:paraId="739D6E8A">
            <w:pPr>
              <w:tabs>
                <w:tab w:val="left" w:pos="6300"/>
              </w:tabs>
              <w:snapToGrid w:val="0"/>
              <w:ind w:firstLine="420" w:firstLineChars="200"/>
              <w:rPr>
                <w:rFonts w:ascii="宋体" w:hAnsi="宋体"/>
                <w:sz w:val="21"/>
                <w:szCs w:val="21"/>
              </w:rPr>
            </w:pPr>
          </w:p>
        </w:tc>
        <w:tc>
          <w:tcPr>
            <w:tcW w:w="2416" w:type="dxa"/>
            <w:vAlign w:val="center"/>
          </w:tcPr>
          <w:p w14:paraId="386D5455">
            <w:pPr>
              <w:tabs>
                <w:tab w:val="left" w:pos="6300"/>
              </w:tabs>
              <w:snapToGrid w:val="0"/>
              <w:ind w:firstLine="420" w:firstLineChars="200"/>
              <w:rPr>
                <w:rFonts w:ascii="宋体" w:hAnsi="宋体"/>
                <w:sz w:val="21"/>
                <w:szCs w:val="21"/>
              </w:rPr>
            </w:pPr>
          </w:p>
        </w:tc>
      </w:tr>
      <w:tr w14:paraId="1C32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48BA4AA">
            <w:pPr>
              <w:tabs>
                <w:tab w:val="left" w:pos="6300"/>
              </w:tabs>
              <w:snapToGrid w:val="0"/>
              <w:ind w:firstLine="420" w:firstLineChars="200"/>
              <w:rPr>
                <w:rFonts w:ascii="宋体" w:hAnsi="宋体"/>
                <w:sz w:val="21"/>
                <w:szCs w:val="21"/>
              </w:rPr>
            </w:pPr>
          </w:p>
        </w:tc>
        <w:tc>
          <w:tcPr>
            <w:tcW w:w="2428" w:type="dxa"/>
            <w:vAlign w:val="center"/>
          </w:tcPr>
          <w:p w14:paraId="6BCA1F03">
            <w:pPr>
              <w:tabs>
                <w:tab w:val="left" w:pos="6300"/>
              </w:tabs>
              <w:snapToGrid w:val="0"/>
              <w:ind w:firstLine="420" w:firstLineChars="200"/>
              <w:rPr>
                <w:rFonts w:ascii="宋体" w:hAnsi="宋体"/>
                <w:sz w:val="21"/>
                <w:szCs w:val="21"/>
              </w:rPr>
            </w:pPr>
          </w:p>
        </w:tc>
        <w:tc>
          <w:tcPr>
            <w:tcW w:w="2520" w:type="dxa"/>
            <w:vAlign w:val="center"/>
          </w:tcPr>
          <w:p w14:paraId="51858D0A">
            <w:pPr>
              <w:tabs>
                <w:tab w:val="left" w:pos="6300"/>
              </w:tabs>
              <w:snapToGrid w:val="0"/>
              <w:ind w:firstLine="420" w:firstLineChars="200"/>
              <w:rPr>
                <w:rFonts w:ascii="宋体" w:hAnsi="宋体"/>
                <w:sz w:val="21"/>
                <w:szCs w:val="21"/>
              </w:rPr>
            </w:pPr>
          </w:p>
        </w:tc>
        <w:tc>
          <w:tcPr>
            <w:tcW w:w="2416" w:type="dxa"/>
            <w:vAlign w:val="center"/>
          </w:tcPr>
          <w:p w14:paraId="01FBDD47">
            <w:pPr>
              <w:tabs>
                <w:tab w:val="left" w:pos="6300"/>
              </w:tabs>
              <w:snapToGrid w:val="0"/>
              <w:ind w:firstLine="420" w:firstLineChars="200"/>
              <w:rPr>
                <w:rFonts w:ascii="宋体" w:hAnsi="宋体"/>
                <w:sz w:val="21"/>
                <w:szCs w:val="21"/>
              </w:rPr>
            </w:pPr>
          </w:p>
        </w:tc>
      </w:tr>
      <w:tr w14:paraId="528B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462947B">
            <w:pPr>
              <w:tabs>
                <w:tab w:val="left" w:pos="6300"/>
              </w:tabs>
              <w:snapToGrid w:val="0"/>
              <w:ind w:firstLine="420" w:firstLineChars="200"/>
              <w:rPr>
                <w:rFonts w:ascii="宋体" w:hAnsi="宋体"/>
                <w:sz w:val="21"/>
                <w:szCs w:val="21"/>
              </w:rPr>
            </w:pPr>
          </w:p>
        </w:tc>
        <w:tc>
          <w:tcPr>
            <w:tcW w:w="2428" w:type="dxa"/>
            <w:vAlign w:val="center"/>
          </w:tcPr>
          <w:p w14:paraId="625CF8F4">
            <w:pPr>
              <w:tabs>
                <w:tab w:val="left" w:pos="6300"/>
              </w:tabs>
              <w:snapToGrid w:val="0"/>
              <w:ind w:firstLine="420" w:firstLineChars="200"/>
              <w:rPr>
                <w:rFonts w:ascii="宋体" w:hAnsi="宋体"/>
                <w:sz w:val="21"/>
                <w:szCs w:val="21"/>
              </w:rPr>
            </w:pPr>
          </w:p>
        </w:tc>
        <w:tc>
          <w:tcPr>
            <w:tcW w:w="2520" w:type="dxa"/>
            <w:vAlign w:val="center"/>
          </w:tcPr>
          <w:p w14:paraId="6F1891A7">
            <w:pPr>
              <w:tabs>
                <w:tab w:val="left" w:pos="6300"/>
              </w:tabs>
              <w:snapToGrid w:val="0"/>
              <w:ind w:firstLine="420" w:firstLineChars="200"/>
              <w:rPr>
                <w:rFonts w:ascii="宋体" w:hAnsi="宋体"/>
                <w:sz w:val="21"/>
                <w:szCs w:val="21"/>
              </w:rPr>
            </w:pPr>
          </w:p>
        </w:tc>
        <w:tc>
          <w:tcPr>
            <w:tcW w:w="2416" w:type="dxa"/>
            <w:vAlign w:val="center"/>
          </w:tcPr>
          <w:p w14:paraId="441AE04D">
            <w:pPr>
              <w:tabs>
                <w:tab w:val="left" w:pos="6300"/>
              </w:tabs>
              <w:snapToGrid w:val="0"/>
              <w:ind w:firstLine="420" w:firstLineChars="200"/>
              <w:rPr>
                <w:rFonts w:ascii="宋体" w:hAnsi="宋体"/>
                <w:sz w:val="21"/>
                <w:szCs w:val="21"/>
              </w:rPr>
            </w:pPr>
          </w:p>
        </w:tc>
      </w:tr>
    </w:tbl>
    <w:p w14:paraId="3A1A0209">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0ADAF00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7B1557C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7D1760F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1CA8732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7BB4B00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20404129">
      <w:pPr>
        <w:tabs>
          <w:tab w:val="left" w:pos="6300"/>
        </w:tabs>
        <w:snapToGrid w:val="0"/>
        <w:spacing w:line="360" w:lineRule="auto"/>
        <w:ind w:firstLine="480" w:firstLineChars="200"/>
        <w:rPr>
          <w:rFonts w:ascii="宋体" w:hAnsi="宋体"/>
          <w:sz w:val="24"/>
          <w:szCs w:val="24"/>
        </w:rPr>
      </w:pPr>
    </w:p>
    <w:p w14:paraId="721E30FD">
      <w:pPr>
        <w:pStyle w:val="2"/>
      </w:pPr>
    </w:p>
    <w:p w14:paraId="600577B6">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55F56128">
      <w:pPr>
        <w:pStyle w:val="2"/>
      </w:pPr>
    </w:p>
    <w:p w14:paraId="350DC1ED">
      <w:pPr>
        <w:pageBreakBefore/>
        <w:tabs>
          <w:tab w:val="left" w:pos="6300"/>
        </w:tabs>
        <w:snapToGrid w:val="0"/>
        <w:spacing w:line="360" w:lineRule="auto"/>
        <w:rPr>
          <w:b/>
          <w:sz w:val="24"/>
          <w:szCs w:val="24"/>
        </w:rPr>
      </w:pPr>
      <w:bookmarkStart w:id="182" w:name="_Toc23764525"/>
      <w:bookmarkStart w:id="183" w:name="_Toc313888363"/>
      <w:bookmarkStart w:id="184" w:name="_Toc342913422"/>
      <w:bookmarkStart w:id="185" w:name="_Toc313008359"/>
      <w:r>
        <w:rPr>
          <w:rFonts w:hint="eastAsia"/>
          <w:b/>
          <w:sz w:val="24"/>
          <w:szCs w:val="24"/>
        </w:rPr>
        <w:t xml:space="preserve">    </w:t>
      </w:r>
      <w:r>
        <w:rPr>
          <w:b/>
          <w:sz w:val="24"/>
          <w:szCs w:val="24"/>
        </w:rPr>
        <w:t>四、资格条件及其他</w:t>
      </w:r>
      <w:bookmarkEnd w:id="182"/>
      <w:bookmarkEnd w:id="183"/>
      <w:bookmarkEnd w:id="184"/>
      <w:bookmarkEnd w:id="185"/>
    </w:p>
    <w:p w14:paraId="7BDA39D7">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126B1678">
      <w:pPr>
        <w:tabs>
          <w:tab w:val="left" w:pos="6300"/>
        </w:tabs>
        <w:snapToGrid w:val="0"/>
        <w:spacing w:line="360" w:lineRule="auto"/>
        <w:rPr>
          <w:rFonts w:ascii="宋体" w:hAnsi="宋体"/>
          <w:sz w:val="24"/>
          <w:szCs w:val="24"/>
        </w:rPr>
      </w:pPr>
    </w:p>
    <w:p w14:paraId="671330AD">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0BC6C519">
      <w:pPr>
        <w:tabs>
          <w:tab w:val="left" w:pos="6300"/>
        </w:tabs>
        <w:snapToGrid w:val="0"/>
        <w:spacing w:line="500" w:lineRule="exact"/>
        <w:jc w:val="center"/>
        <w:rPr>
          <w:rFonts w:ascii="宋体" w:hAnsi="宋体"/>
        </w:rPr>
      </w:pPr>
      <w:r>
        <w:rPr>
          <w:rFonts w:ascii="宋体" w:hAnsi="宋体"/>
        </w:rPr>
        <w:t>法定代表人身份证明书</w:t>
      </w:r>
    </w:p>
    <w:p w14:paraId="6555640E">
      <w:pPr>
        <w:tabs>
          <w:tab w:val="left" w:pos="6300"/>
        </w:tabs>
        <w:snapToGrid w:val="0"/>
        <w:spacing w:line="500" w:lineRule="exact"/>
        <w:jc w:val="center"/>
        <w:rPr>
          <w:rFonts w:ascii="宋体" w:hAnsi="宋体"/>
          <w:sz w:val="24"/>
          <w:szCs w:val="24"/>
        </w:rPr>
      </w:pPr>
    </w:p>
    <w:p w14:paraId="5DBB0E74">
      <w:pPr>
        <w:tabs>
          <w:tab w:val="left" w:pos="6300"/>
        </w:tabs>
        <w:snapToGrid w:val="0"/>
        <w:spacing w:line="500" w:lineRule="exact"/>
        <w:ind w:firstLine="570"/>
        <w:rPr>
          <w:rFonts w:ascii="宋体" w:hAnsi="宋体"/>
          <w:sz w:val="24"/>
          <w:szCs w:val="24"/>
        </w:rPr>
      </w:pPr>
      <w:r>
        <w:rPr>
          <w:rFonts w:ascii="宋体" w:hAnsi="宋体"/>
          <w:sz w:val="24"/>
          <w:szCs w:val="24"/>
        </w:rPr>
        <w:t>磋商项目名称：</w:t>
      </w:r>
      <w:r>
        <w:rPr>
          <w:rFonts w:ascii="宋体" w:hAnsi="宋体"/>
          <w:sz w:val="24"/>
          <w:szCs w:val="24"/>
          <w:u w:val="single"/>
        </w:rPr>
        <w:t xml:space="preserve">                                                </w:t>
      </w:r>
    </w:p>
    <w:p w14:paraId="459E20BD">
      <w:pPr>
        <w:tabs>
          <w:tab w:val="left" w:pos="6300"/>
        </w:tabs>
        <w:snapToGrid w:val="0"/>
        <w:spacing w:line="500" w:lineRule="exact"/>
        <w:ind w:firstLine="570"/>
        <w:rPr>
          <w:rFonts w:ascii="宋体" w:hAnsi="宋体"/>
          <w:sz w:val="24"/>
          <w:szCs w:val="24"/>
        </w:rPr>
      </w:pPr>
    </w:p>
    <w:p w14:paraId="577847AE">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50453882">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2360831C">
      <w:pPr>
        <w:tabs>
          <w:tab w:val="left" w:pos="6300"/>
        </w:tabs>
        <w:snapToGrid w:val="0"/>
        <w:spacing w:line="500" w:lineRule="exact"/>
        <w:ind w:firstLine="570"/>
        <w:rPr>
          <w:rFonts w:ascii="宋体" w:hAnsi="宋体"/>
          <w:sz w:val="24"/>
          <w:szCs w:val="24"/>
        </w:rPr>
      </w:pPr>
    </w:p>
    <w:p w14:paraId="3AE86618">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012CFAC3">
      <w:pPr>
        <w:tabs>
          <w:tab w:val="left" w:pos="6300"/>
        </w:tabs>
        <w:snapToGrid w:val="0"/>
        <w:spacing w:line="500" w:lineRule="exact"/>
        <w:ind w:firstLine="570"/>
        <w:rPr>
          <w:sz w:val="24"/>
          <w:szCs w:val="24"/>
        </w:rPr>
      </w:pPr>
    </w:p>
    <w:p w14:paraId="455B4AA9">
      <w:pPr>
        <w:tabs>
          <w:tab w:val="left" w:pos="6300"/>
        </w:tabs>
        <w:snapToGrid w:val="0"/>
        <w:spacing w:line="500" w:lineRule="exact"/>
        <w:ind w:firstLine="570"/>
        <w:rPr>
          <w:sz w:val="24"/>
          <w:szCs w:val="24"/>
        </w:rPr>
      </w:pPr>
    </w:p>
    <w:p w14:paraId="305D9814">
      <w:pPr>
        <w:tabs>
          <w:tab w:val="left" w:pos="6300"/>
        </w:tabs>
        <w:snapToGrid w:val="0"/>
        <w:spacing w:line="500" w:lineRule="exact"/>
        <w:ind w:firstLine="570"/>
        <w:rPr>
          <w:sz w:val="24"/>
          <w:szCs w:val="24"/>
        </w:rPr>
      </w:pPr>
    </w:p>
    <w:p w14:paraId="4C3E6789">
      <w:pPr>
        <w:tabs>
          <w:tab w:val="left" w:pos="6300"/>
        </w:tabs>
        <w:snapToGrid w:val="0"/>
        <w:spacing w:line="500" w:lineRule="exact"/>
        <w:ind w:firstLine="570"/>
        <w:rPr>
          <w:sz w:val="24"/>
          <w:szCs w:val="24"/>
        </w:rPr>
      </w:pPr>
      <w:r>
        <w:rPr>
          <w:sz w:val="24"/>
          <w:szCs w:val="24"/>
        </w:rPr>
        <w:t xml:space="preserve">                                             （供应商公章）</w:t>
      </w:r>
    </w:p>
    <w:p w14:paraId="71A04019">
      <w:pPr>
        <w:tabs>
          <w:tab w:val="left" w:pos="6300"/>
        </w:tabs>
        <w:snapToGrid w:val="0"/>
        <w:spacing w:line="500" w:lineRule="exact"/>
        <w:ind w:firstLine="570"/>
        <w:rPr>
          <w:sz w:val="24"/>
          <w:szCs w:val="24"/>
        </w:rPr>
      </w:pPr>
    </w:p>
    <w:p w14:paraId="17252E49">
      <w:pPr>
        <w:tabs>
          <w:tab w:val="left" w:pos="6300"/>
        </w:tabs>
        <w:snapToGrid w:val="0"/>
        <w:spacing w:line="500" w:lineRule="exact"/>
        <w:ind w:firstLine="570"/>
        <w:rPr>
          <w:sz w:val="24"/>
          <w:szCs w:val="24"/>
        </w:rPr>
      </w:pPr>
      <w:r>
        <w:rPr>
          <w:sz w:val="24"/>
          <w:szCs w:val="24"/>
        </w:rPr>
        <w:t xml:space="preserve">                                             年   月   日</w:t>
      </w:r>
    </w:p>
    <w:p w14:paraId="147A935A">
      <w:pPr>
        <w:tabs>
          <w:tab w:val="left" w:pos="6300"/>
        </w:tabs>
        <w:snapToGrid w:val="0"/>
        <w:spacing w:line="500" w:lineRule="exact"/>
        <w:ind w:firstLine="570"/>
        <w:rPr>
          <w:sz w:val="24"/>
          <w:szCs w:val="24"/>
        </w:rPr>
      </w:pPr>
    </w:p>
    <w:p w14:paraId="38FF32FC">
      <w:pPr>
        <w:tabs>
          <w:tab w:val="left" w:pos="6300"/>
        </w:tabs>
        <w:snapToGrid w:val="0"/>
        <w:spacing w:line="500" w:lineRule="exact"/>
        <w:ind w:firstLine="570"/>
        <w:rPr>
          <w:sz w:val="24"/>
          <w:szCs w:val="24"/>
        </w:rPr>
      </w:pPr>
      <w:r>
        <w:rPr>
          <w:sz w:val="24"/>
          <w:szCs w:val="24"/>
        </w:rPr>
        <w:t>（附：法定代表人身份证正反面复印件）</w:t>
      </w:r>
    </w:p>
    <w:p w14:paraId="706B6003">
      <w:pPr>
        <w:tabs>
          <w:tab w:val="left" w:pos="6300"/>
        </w:tabs>
        <w:snapToGrid w:val="0"/>
        <w:spacing w:line="500" w:lineRule="exact"/>
        <w:ind w:firstLine="570"/>
        <w:rPr>
          <w:sz w:val="24"/>
          <w:szCs w:val="24"/>
        </w:rPr>
      </w:pPr>
    </w:p>
    <w:p w14:paraId="327E2629">
      <w:pPr>
        <w:tabs>
          <w:tab w:val="left" w:pos="6300"/>
        </w:tabs>
        <w:snapToGrid w:val="0"/>
        <w:spacing w:line="500" w:lineRule="exact"/>
        <w:ind w:firstLine="570"/>
        <w:rPr>
          <w:sz w:val="24"/>
          <w:szCs w:val="24"/>
        </w:rPr>
      </w:pPr>
    </w:p>
    <w:p w14:paraId="046D4DD2">
      <w:pPr>
        <w:tabs>
          <w:tab w:val="left" w:pos="6300"/>
        </w:tabs>
        <w:snapToGrid w:val="0"/>
        <w:spacing w:line="500" w:lineRule="exact"/>
        <w:ind w:firstLine="570"/>
        <w:rPr>
          <w:sz w:val="24"/>
        </w:rPr>
      </w:pPr>
    </w:p>
    <w:p w14:paraId="5986B6B2">
      <w:pPr>
        <w:tabs>
          <w:tab w:val="left" w:pos="6300"/>
        </w:tabs>
        <w:snapToGrid w:val="0"/>
        <w:spacing w:line="500" w:lineRule="exact"/>
        <w:ind w:firstLine="570"/>
        <w:rPr>
          <w:sz w:val="24"/>
        </w:rPr>
      </w:pPr>
    </w:p>
    <w:p w14:paraId="18D7C4D8">
      <w:pPr>
        <w:tabs>
          <w:tab w:val="left" w:pos="6300"/>
        </w:tabs>
        <w:snapToGrid w:val="0"/>
        <w:spacing w:line="500" w:lineRule="exact"/>
        <w:ind w:firstLine="570"/>
        <w:rPr>
          <w:sz w:val="24"/>
        </w:rPr>
      </w:pPr>
    </w:p>
    <w:p w14:paraId="378CD444">
      <w:pPr>
        <w:tabs>
          <w:tab w:val="left" w:pos="6300"/>
        </w:tabs>
        <w:snapToGrid w:val="0"/>
        <w:spacing w:line="500" w:lineRule="exact"/>
        <w:ind w:firstLine="480" w:firstLineChars="200"/>
        <w:rPr>
          <w:rFonts w:ascii="宋体" w:hAnsi="宋体"/>
          <w:sz w:val="24"/>
          <w:szCs w:val="24"/>
        </w:rPr>
      </w:pPr>
    </w:p>
    <w:p w14:paraId="49158E06">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32C11CE6">
      <w:pPr>
        <w:tabs>
          <w:tab w:val="left" w:pos="6300"/>
        </w:tabs>
        <w:snapToGrid w:val="0"/>
        <w:spacing w:line="500" w:lineRule="exact"/>
        <w:jc w:val="center"/>
      </w:pPr>
      <w:r>
        <w:t>法定代表人授权委托书</w:t>
      </w:r>
    </w:p>
    <w:p w14:paraId="068DAA0B">
      <w:pPr>
        <w:tabs>
          <w:tab w:val="left" w:pos="6300"/>
        </w:tabs>
        <w:snapToGrid w:val="0"/>
        <w:spacing w:line="500" w:lineRule="exact"/>
        <w:jc w:val="center"/>
        <w:rPr>
          <w:sz w:val="24"/>
          <w:szCs w:val="24"/>
        </w:rPr>
      </w:pPr>
    </w:p>
    <w:p w14:paraId="3CCCC05A">
      <w:pPr>
        <w:tabs>
          <w:tab w:val="left" w:pos="6300"/>
        </w:tabs>
        <w:snapToGrid w:val="0"/>
        <w:spacing w:line="500" w:lineRule="exact"/>
        <w:ind w:firstLine="480" w:firstLineChars="200"/>
        <w:rPr>
          <w:sz w:val="24"/>
          <w:szCs w:val="24"/>
        </w:rPr>
      </w:pPr>
      <w:r>
        <w:rPr>
          <w:sz w:val="24"/>
          <w:szCs w:val="24"/>
        </w:rPr>
        <w:t>磋商项目名称：</w:t>
      </w:r>
      <w:r>
        <w:rPr>
          <w:sz w:val="24"/>
          <w:szCs w:val="24"/>
          <w:u w:val="single"/>
        </w:rPr>
        <w:t xml:space="preserve">                                                </w:t>
      </w:r>
    </w:p>
    <w:p w14:paraId="4A32FEA6">
      <w:pPr>
        <w:tabs>
          <w:tab w:val="left" w:pos="6300"/>
        </w:tabs>
        <w:snapToGrid w:val="0"/>
        <w:spacing w:line="500" w:lineRule="exact"/>
        <w:ind w:firstLine="570"/>
        <w:rPr>
          <w:sz w:val="24"/>
          <w:szCs w:val="24"/>
        </w:rPr>
      </w:pPr>
    </w:p>
    <w:p w14:paraId="08ED3E1F">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14345EF8">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00BF2787">
      <w:pPr>
        <w:tabs>
          <w:tab w:val="left" w:pos="6300"/>
        </w:tabs>
        <w:snapToGrid w:val="0"/>
        <w:spacing w:line="500" w:lineRule="exact"/>
        <w:ind w:firstLine="480" w:firstLineChars="200"/>
        <w:rPr>
          <w:sz w:val="24"/>
          <w:szCs w:val="24"/>
        </w:rPr>
      </w:pPr>
      <w:r>
        <w:rPr>
          <w:sz w:val="24"/>
          <w:szCs w:val="24"/>
        </w:rPr>
        <w:t>我单位对被授权人的签字负全部责任。</w:t>
      </w:r>
    </w:p>
    <w:p w14:paraId="1E512087">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0221A8CC">
      <w:pPr>
        <w:tabs>
          <w:tab w:val="left" w:pos="6300"/>
        </w:tabs>
        <w:snapToGrid w:val="0"/>
        <w:spacing w:line="500" w:lineRule="exact"/>
        <w:ind w:firstLine="570"/>
        <w:rPr>
          <w:sz w:val="24"/>
          <w:szCs w:val="24"/>
        </w:rPr>
      </w:pPr>
    </w:p>
    <w:p w14:paraId="38DBA0E6">
      <w:pPr>
        <w:tabs>
          <w:tab w:val="left" w:pos="6300"/>
        </w:tabs>
        <w:snapToGrid w:val="0"/>
        <w:spacing w:line="500" w:lineRule="exact"/>
        <w:ind w:firstLine="570"/>
        <w:rPr>
          <w:sz w:val="24"/>
          <w:szCs w:val="24"/>
        </w:rPr>
      </w:pPr>
    </w:p>
    <w:p w14:paraId="25E8D0C1">
      <w:pPr>
        <w:tabs>
          <w:tab w:val="left" w:pos="6300"/>
        </w:tabs>
        <w:snapToGrid w:val="0"/>
        <w:spacing w:line="500" w:lineRule="exact"/>
        <w:ind w:firstLine="570"/>
        <w:rPr>
          <w:sz w:val="24"/>
          <w:szCs w:val="24"/>
        </w:rPr>
      </w:pPr>
      <w:r>
        <w:rPr>
          <w:sz w:val="24"/>
          <w:szCs w:val="24"/>
        </w:rPr>
        <w:t>被授权人：                                 供应商法定代表人：</w:t>
      </w:r>
    </w:p>
    <w:p w14:paraId="057B2BD4">
      <w:pPr>
        <w:tabs>
          <w:tab w:val="left" w:pos="6300"/>
        </w:tabs>
        <w:snapToGrid w:val="0"/>
        <w:spacing w:line="500" w:lineRule="exact"/>
        <w:ind w:firstLine="570"/>
        <w:rPr>
          <w:sz w:val="24"/>
          <w:szCs w:val="24"/>
        </w:rPr>
      </w:pPr>
      <w:r>
        <w:rPr>
          <w:sz w:val="24"/>
          <w:szCs w:val="24"/>
        </w:rPr>
        <w:t>（签字或盖章）                                （签字或盖章）</w:t>
      </w:r>
    </w:p>
    <w:p w14:paraId="1B453E57">
      <w:pPr>
        <w:tabs>
          <w:tab w:val="left" w:pos="6300"/>
        </w:tabs>
        <w:snapToGrid w:val="0"/>
        <w:spacing w:line="500" w:lineRule="exact"/>
        <w:ind w:firstLine="570"/>
        <w:rPr>
          <w:sz w:val="24"/>
          <w:szCs w:val="24"/>
        </w:rPr>
      </w:pPr>
    </w:p>
    <w:p w14:paraId="1E45D42E">
      <w:pPr>
        <w:tabs>
          <w:tab w:val="left" w:pos="6300"/>
        </w:tabs>
        <w:snapToGrid w:val="0"/>
        <w:spacing w:line="500" w:lineRule="exact"/>
        <w:ind w:firstLine="570"/>
        <w:rPr>
          <w:sz w:val="24"/>
          <w:szCs w:val="24"/>
        </w:rPr>
      </w:pPr>
    </w:p>
    <w:p w14:paraId="0AD8ACAC">
      <w:pPr>
        <w:tabs>
          <w:tab w:val="left" w:pos="6300"/>
        </w:tabs>
        <w:snapToGrid w:val="0"/>
        <w:spacing w:line="500" w:lineRule="exact"/>
        <w:ind w:firstLine="570"/>
        <w:rPr>
          <w:sz w:val="24"/>
          <w:szCs w:val="24"/>
        </w:rPr>
      </w:pPr>
      <w:r>
        <w:rPr>
          <w:sz w:val="24"/>
          <w:szCs w:val="24"/>
        </w:rPr>
        <w:t>（附：被授权人身份证正反面复印件）</w:t>
      </w:r>
    </w:p>
    <w:p w14:paraId="51726B93">
      <w:pPr>
        <w:tabs>
          <w:tab w:val="left" w:pos="6300"/>
        </w:tabs>
        <w:snapToGrid w:val="0"/>
        <w:spacing w:line="500" w:lineRule="exact"/>
        <w:ind w:firstLine="570"/>
        <w:rPr>
          <w:sz w:val="24"/>
          <w:szCs w:val="24"/>
        </w:rPr>
      </w:pPr>
      <w:r>
        <w:rPr>
          <w:sz w:val="24"/>
          <w:szCs w:val="24"/>
        </w:rPr>
        <w:t xml:space="preserve">                                          </w:t>
      </w:r>
    </w:p>
    <w:p w14:paraId="2E8B02ED">
      <w:pPr>
        <w:tabs>
          <w:tab w:val="left" w:pos="6300"/>
        </w:tabs>
        <w:snapToGrid w:val="0"/>
        <w:spacing w:line="500" w:lineRule="exact"/>
        <w:ind w:firstLine="570"/>
        <w:rPr>
          <w:sz w:val="24"/>
          <w:szCs w:val="24"/>
        </w:rPr>
      </w:pPr>
    </w:p>
    <w:p w14:paraId="29DB9434">
      <w:pPr>
        <w:tabs>
          <w:tab w:val="left" w:pos="6300"/>
        </w:tabs>
        <w:snapToGrid w:val="0"/>
        <w:spacing w:line="500" w:lineRule="exact"/>
        <w:ind w:firstLine="570"/>
        <w:rPr>
          <w:sz w:val="24"/>
          <w:szCs w:val="24"/>
        </w:rPr>
      </w:pPr>
    </w:p>
    <w:p w14:paraId="5FFBCDE3">
      <w:pPr>
        <w:tabs>
          <w:tab w:val="left" w:pos="6300"/>
        </w:tabs>
        <w:snapToGrid w:val="0"/>
        <w:spacing w:line="500" w:lineRule="exact"/>
        <w:ind w:right="480" w:firstLine="570"/>
        <w:jc w:val="right"/>
        <w:rPr>
          <w:sz w:val="24"/>
          <w:szCs w:val="24"/>
        </w:rPr>
      </w:pPr>
      <w:r>
        <w:rPr>
          <w:sz w:val="24"/>
          <w:szCs w:val="24"/>
        </w:rPr>
        <w:t>（供应商公章）</w:t>
      </w:r>
    </w:p>
    <w:p w14:paraId="320B4426">
      <w:pPr>
        <w:tabs>
          <w:tab w:val="left" w:pos="6300"/>
        </w:tabs>
        <w:snapToGrid w:val="0"/>
        <w:spacing w:line="500" w:lineRule="exact"/>
        <w:ind w:right="480" w:firstLine="570"/>
        <w:jc w:val="right"/>
        <w:rPr>
          <w:sz w:val="24"/>
          <w:szCs w:val="24"/>
        </w:rPr>
      </w:pPr>
      <w:r>
        <w:rPr>
          <w:sz w:val="24"/>
          <w:szCs w:val="24"/>
        </w:rPr>
        <w:t>年   月   日</w:t>
      </w:r>
    </w:p>
    <w:p w14:paraId="1D6EF7EE">
      <w:pPr>
        <w:tabs>
          <w:tab w:val="left" w:pos="6300"/>
        </w:tabs>
        <w:snapToGrid w:val="0"/>
        <w:spacing w:line="500" w:lineRule="exact"/>
        <w:ind w:right="480" w:firstLine="570"/>
        <w:jc w:val="right"/>
        <w:rPr>
          <w:sz w:val="24"/>
          <w:szCs w:val="24"/>
        </w:rPr>
      </w:pPr>
    </w:p>
    <w:p w14:paraId="7A667859">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637AB08C">
      <w:pPr>
        <w:tabs>
          <w:tab w:val="left" w:pos="6300"/>
        </w:tabs>
        <w:snapToGrid w:val="0"/>
        <w:spacing w:line="360" w:lineRule="auto"/>
        <w:ind w:firstLine="560" w:firstLineChars="200"/>
        <w:rPr>
          <w:rFonts w:ascii="宋体" w:hAnsi="宋体"/>
          <w:sz w:val="24"/>
        </w:rPr>
      </w:pPr>
      <w:r>
        <w:rPr>
          <w:rFonts w:ascii="宋体" w:hAnsi="宋体"/>
        </w:rPr>
        <w:br w:type="column"/>
      </w:r>
      <w:r>
        <w:rPr>
          <w:rFonts w:hint="eastAsia" w:ascii="宋体" w:hAnsi="宋体"/>
          <w:sz w:val="24"/>
        </w:rPr>
        <w:t>（四）基本资格条件承诺函（格式）</w:t>
      </w:r>
    </w:p>
    <w:p w14:paraId="1A6A3791">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3D194E4D">
      <w:pPr>
        <w:tabs>
          <w:tab w:val="left" w:pos="6300"/>
        </w:tabs>
        <w:snapToGrid w:val="0"/>
        <w:spacing w:line="360" w:lineRule="auto"/>
        <w:rPr>
          <w:rFonts w:ascii="宋体" w:hAnsi="宋体"/>
          <w:sz w:val="24"/>
          <w:szCs w:val="24"/>
        </w:rPr>
      </w:pPr>
    </w:p>
    <w:p w14:paraId="3C3A9EC4">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65CF4D0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479520BD">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3A82D6EE">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6AEBC078">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184EC8D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7961AD8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1A43E8A7">
      <w:pPr>
        <w:tabs>
          <w:tab w:val="left" w:pos="6300"/>
        </w:tabs>
        <w:snapToGrid w:val="0"/>
        <w:spacing w:line="360" w:lineRule="auto"/>
        <w:rPr>
          <w:rFonts w:ascii="宋体" w:hAnsi="宋体"/>
          <w:sz w:val="24"/>
          <w:szCs w:val="24"/>
        </w:rPr>
      </w:pPr>
    </w:p>
    <w:p w14:paraId="61E3B0CA">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30956510">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17236233">
      <w:pPr>
        <w:spacing w:line="360" w:lineRule="auto"/>
      </w:pPr>
    </w:p>
    <w:p w14:paraId="5DFBF153">
      <w:pPr>
        <w:tabs>
          <w:tab w:val="left" w:pos="6300"/>
        </w:tabs>
        <w:snapToGrid w:val="0"/>
        <w:spacing w:line="360" w:lineRule="auto"/>
        <w:ind w:firstLine="480" w:firstLineChars="200"/>
        <w:rPr>
          <w:rFonts w:ascii="宋体" w:hAnsi="宋体"/>
          <w:sz w:val="24"/>
        </w:rPr>
      </w:pPr>
      <w:r>
        <w:rPr>
          <w:rFonts w:hint="eastAsia" w:ascii="宋体" w:hAnsi="宋体"/>
          <w:sz w:val="24"/>
        </w:rPr>
        <w:t>（五）特定资格条件证书或证明文件</w:t>
      </w:r>
    </w:p>
    <w:p w14:paraId="0071DBB9">
      <w:pPr>
        <w:tabs>
          <w:tab w:val="left" w:pos="6300"/>
        </w:tabs>
        <w:snapToGrid w:val="0"/>
        <w:spacing w:line="360" w:lineRule="auto"/>
        <w:ind w:firstLine="573"/>
        <w:rPr>
          <w:sz w:val="24"/>
          <w:szCs w:val="24"/>
        </w:rPr>
      </w:pPr>
      <w:r>
        <w:rPr>
          <w:rFonts w:hint="eastAsia"/>
          <w:sz w:val="24"/>
          <w:szCs w:val="24"/>
        </w:rPr>
        <w:t xml:space="preserve">    </w:t>
      </w:r>
    </w:p>
    <w:p w14:paraId="2C104DEC">
      <w:pPr>
        <w:tabs>
          <w:tab w:val="left" w:pos="6300"/>
        </w:tabs>
        <w:snapToGrid w:val="0"/>
        <w:spacing w:line="360" w:lineRule="auto"/>
        <w:ind w:firstLine="560" w:firstLineChars="200"/>
        <w:rPr>
          <w:rFonts w:ascii="宋体" w:hAnsi="宋体"/>
          <w:sz w:val="24"/>
        </w:rPr>
      </w:pPr>
      <w:r>
        <w:br w:type="page"/>
      </w:r>
      <w:r>
        <w:rPr>
          <w:rFonts w:ascii="宋体" w:hAnsi="宋体"/>
          <w:sz w:val="24"/>
        </w:rPr>
        <w:t>（</w:t>
      </w:r>
      <w:r>
        <w:rPr>
          <w:rFonts w:hint="eastAsia" w:ascii="宋体" w:hAnsi="宋体"/>
          <w:sz w:val="24"/>
        </w:rPr>
        <w:t>六</w:t>
      </w:r>
      <w:r>
        <w:rPr>
          <w:rFonts w:ascii="宋体" w:hAnsi="宋体"/>
          <w:sz w:val="24"/>
        </w:rPr>
        <w:t>）其他应提供的资料</w:t>
      </w:r>
    </w:p>
    <w:p w14:paraId="0DB2D7F9">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5128A04C">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2501D31C">
      <w:pPr>
        <w:snapToGrid w:val="0"/>
        <w:spacing w:line="500" w:lineRule="exact"/>
        <w:jc w:val="center"/>
        <w:rPr>
          <w:rFonts w:ascii="宋体" w:hAnsi="宋体"/>
          <w:szCs w:val="28"/>
        </w:rPr>
      </w:pPr>
      <w:r>
        <w:rPr>
          <w:rFonts w:hint="eastAsia" w:ascii="宋体" w:hAnsi="宋体"/>
        </w:rPr>
        <w:t>中小企业声明函</w:t>
      </w:r>
    </w:p>
    <w:p w14:paraId="0F332285">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335DD07B">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0A21E2ED">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585DBC0A">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02B1BA40">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57B3FD7D">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18DF4D6E">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3A21AB94">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2BACB98F">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0EBD6495">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51CA49E9">
      <w:pPr>
        <w:spacing w:line="400" w:lineRule="exact"/>
        <w:ind w:firstLine="3120" w:firstLineChars="1300"/>
        <w:rPr>
          <w:rFonts w:ascii="宋体" w:hAnsi="宋体" w:cs="微软雅黑"/>
          <w:sz w:val="24"/>
          <w:szCs w:val="24"/>
        </w:rPr>
      </w:pPr>
    </w:p>
    <w:p w14:paraId="0DE2BDB1">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4DBBAC7D">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09186BFA">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4BCDEAB2">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64B28260">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30007CD2">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7DFD30D2">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4703B28D">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3178DDA1">
      <w:pPr>
        <w:tabs>
          <w:tab w:val="left" w:pos="6300"/>
        </w:tabs>
        <w:snapToGrid w:val="0"/>
        <w:spacing w:line="400" w:lineRule="exact"/>
        <w:ind w:firstLine="420" w:firstLineChars="200"/>
        <w:jc w:val="left"/>
        <w:rPr>
          <w:rFonts w:ascii="宋体" w:hAnsi="宋体"/>
          <w:sz w:val="21"/>
          <w:szCs w:val="21"/>
        </w:rPr>
      </w:pPr>
      <w:bookmarkStart w:id="186"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2A5D892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9B16AF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AA0336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FDC000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4DF933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191BC1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940422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0C6147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698D4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60B15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8785E1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557A83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AF8429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FFE856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1800F6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86"/>
    <w:p w14:paraId="4E0C95F0">
      <w:pPr>
        <w:tabs>
          <w:tab w:val="left" w:pos="6300"/>
        </w:tabs>
        <w:snapToGrid w:val="0"/>
        <w:spacing w:line="400" w:lineRule="exact"/>
        <w:jc w:val="left"/>
        <w:rPr>
          <w:rFonts w:ascii="宋体" w:hAnsi="宋体"/>
          <w:sz w:val="21"/>
          <w:szCs w:val="21"/>
        </w:rPr>
      </w:pPr>
    </w:p>
    <w:p w14:paraId="0886A8BD">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1C3DF52B">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5E9662D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2AEBC2B7">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54EC47B6">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177618">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33D40E3B">
      <w:pPr>
        <w:tabs>
          <w:tab w:val="left" w:pos="6300"/>
        </w:tabs>
        <w:snapToGrid w:val="0"/>
        <w:spacing w:line="360" w:lineRule="auto"/>
        <w:ind w:firstLine="480" w:firstLineChars="200"/>
        <w:rPr>
          <w:rFonts w:ascii="宋体" w:hAnsi="宋体"/>
          <w:sz w:val="24"/>
        </w:rPr>
      </w:pPr>
    </w:p>
    <w:p w14:paraId="500E1900">
      <w:pPr>
        <w:tabs>
          <w:tab w:val="left" w:pos="6300"/>
        </w:tabs>
        <w:snapToGrid w:val="0"/>
        <w:spacing w:line="360" w:lineRule="auto"/>
        <w:ind w:firstLine="480" w:firstLineChars="200"/>
        <w:rPr>
          <w:rFonts w:ascii="宋体" w:hAnsi="宋体"/>
          <w:sz w:val="24"/>
        </w:rPr>
      </w:pPr>
    </w:p>
    <w:p w14:paraId="7B9D9CEC">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0CDE14FA">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2F7A75DB">
      <w:pPr>
        <w:tabs>
          <w:tab w:val="left" w:pos="6300"/>
        </w:tabs>
        <w:snapToGrid w:val="0"/>
        <w:spacing w:line="500" w:lineRule="exact"/>
        <w:jc w:val="left"/>
        <w:rPr>
          <w:rFonts w:ascii="宋体" w:hAnsi="宋体"/>
        </w:rPr>
      </w:pPr>
    </w:p>
    <w:p w14:paraId="76ECD097">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17EE8CFD">
      <w:pPr>
        <w:tabs>
          <w:tab w:val="left" w:pos="6300"/>
        </w:tabs>
        <w:snapToGrid w:val="0"/>
        <w:spacing w:line="500" w:lineRule="exact"/>
        <w:jc w:val="left"/>
        <w:rPr>
          <w:rFonts w:ascii="宋体" w:hAnsi="宋体"/>
        </w:rPr>
      </w:pPr>
    </w:p>
    <w:p w14:paraId="090D64FB">
      <w:pPr>
        <w:tabs>
          <w:tab w:val="left" w:pos="6300"/>
        </w:tabs>
        <w:snapToGrid w:val="0"/>
        <w:spacing w:line="500" w:lineRule="exact"/>
        <w:jc w:val="left"/>
        <w:rPr>
          <w:rFonts w:ascii="宋体" w:hAnsi="宋体"/>
        </w:rPr>
      </w:pPr>
    </w:p>
    <w:p w14:paraId="3F33BC4C">
      <w:pPr>
        <w:ind w:firstLine="480" w:firstLineChars="200"/>
        <w:jc w:val="left"/>
        <w:rPr>
          <w:rFonts w:ascii="宋体" w:hAnsi="宋体"/>
          <w:sz w:val="24"/>
          <w:szCs w:val="24"/>
        </w:rPr>
      </w:pPr>
      <w:r>
        <w:rPr>
          <w:rFonts w:hint="eastAsia" w:ascii="宋体" w:hAnsi="宋体"/>
          <w:sz w:val="24"/>
          <w:szCs w:val="24"/>
        </w:rPr>
        <w:t>2.其他与项目有关的资料（自附）</w:t>
      </w:r>
    </w:p>
    <w:p w14:paraId="1983CE67">
      <w:pPr>
        <w:ind w:firstLine="480" w:firstLineChars="200"/>
        <w:jc w:val="left"/>
        <w:rPr>
          <w:rFonts w:ascii="宋体" w:hAnsi="宋体"/>
          <w:sz w:val="24"/>
          <w:szCs w:val="24"/>
        </w:rPr>
      </w:pPr>
    </w:p>
    <w:p w14:paraId="6EC12242">
      <w:pPr>
        <w:ind w:firstLine="480" w:firstLineChars="200"/>
        <w:jc w:val="left"/>
        <w:rPr>
          <w:rFonts w:ascii="宋体" w:hAnsi="宋体"/>
          <w:sz w:val="24"/>
          <w:szCs w:val="24"/>
        </w:rPr>
      </w:pPr>
    </w:p>
    <w:p w14:paraId="467CE118">
      <w:pPr>
        <w:ind w:firstLine="480" w:firstLineChars="200"/>
        <w:jc w:val="left"/>
        <w:rPr>
          <w:rFonts w:ascii="宋体" w:hAnsi="宋体"/>
          <w:sz w:val="24"/>
          <w:szCs w:val="24"/>
        </w:rPr>
      </w:pPr>
    </w:p>
    <w:p w14:paraId="5F612A69">
      <w:pPr>
        <w:ind w:firstLine="480" w:firstLineChars="200"/>
        <w:jc w:val="left"/>
        <w:rPr>
          <w:rFonts w:ascii="宋体" w:hAnsi="宋体"/>
          <w:sz w:val="24"/>
          <w:szCs w:val="24"/>
        </w:rPr>
      </w:pPr>
    </w:p>
    <w:p w14:paraId="140D036A">
      <w:pPr>
        <w:jc w:val="left"/>
        <w:rPr>
          <w:rFonts w:ascii="宋体" w:hAnsi="宋体"/>
          <w:sz w:val="24"/>
          <w:szCs w:val="24"/>
        </w:rPr>
      </w:pPr>
    </w:p>
    <w:p w14:paraId="7FD0A623">
      <w:pPr>
        <w:tabs>
          <w:tab w:val="left" w:pos="6300"/>
        </w:tabs>
        <w:snapToGrid w:val="0"/>
        <w:spacing w:line="500" w:lineRule="exact"/>
        <w:rPr>
          <w:rFonts w:ascii="宋体" w:hAnsi="宋体"/>
          <w:sz w:val="24"/>
          <w:szCs w:val="24"/>
        </w:rPr>
      </w:pPr>
    </w:p>
    <w:p w14:paraId="21A069DB">
      <w:pPr>
        <w:tabs>
          <w:tab w:val="left" w:pos="6300"/>
        </w:tabs>
        <w:snapToGrid w:val="0"/>
        <w:spacing w:line="500" w:lineRule="exact"/>
        <w:rPr>
          <w:rFonts w:ascii="宋体" w:hAnsi="宋体"/>
          <w:sz w:val="24"/>
          <w:szCs w:val="24"/>
        </w:rPr>
      </w:pPr>
    </w:p>
    <w:p w14:paraId="0C2D56B9">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22CCE94-1A19-45CA-985A-7A6ACCC9D7B6}"/>
  </w:font>
  <w:font w:name="仿宋_GB2312">
    <w:panose1 w:val="02010609030101010101"/>
    <w:charset w:val="86"/>
    <w:family w:val="modern"/>
    <w:pitch w:val="default"/>
    <w:sig w:usb0="00000001" w:usb1="080E0000" w:usb2="00000000" w:usb3="00000000" w:csb0="00040000" w:csb1="00000000"/>
    <w:embedRegular r:id="rId2" w:fontKey="{188AD628-14AE-4585-BFDD-F28B26EE7570}"/>
  </w:font>
  <w:font w:name="PMingLiU">
    <w:altName w:val="Microsoft JhengHei UI"/>
    <w:panose1 w:val="02010601000101010101"/>
    <w:charset w:val="88"/>
    <w:family w:val="roman"/>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方正楷体_GBK"/>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方正黑体_GBK"/>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embedRegular r:id="rId3" w:fontKey="{85D843AE-AA89-48B4-9A28-33D96D7CCEEA}"/>
  </w:font>
  <w:font w:name="方正仿宋_GBK">
    <w:panose1 w:val="02000000000000000000"/>
    <w:charset w:val="86"/>
    <w:family w:val="script"/>
    <w:pitch w:val="default"/>
    <w:sig w:usb0="00000001" w:usb1="080E0000" w:usb2="00000000" w:usb3="00000000" w:csb0="00040000" w:csb1="00000000"/>
    <w:embedRegular r:id="rId4" w:fontKey="{9E0E9A84-0583-435A-86E8-D5E98B596C11}"/>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36DB4">
    <w:pPr>
      <w:pStyle w:val="35"/>
      <w:framePr w:wrap="around" w:vAnchor="text" w:hAnchor="margin" w:xAlign="center" w:y="1"/>
      <w:rPr>
        <w:rStyle w:val="62"/>
      </w:rPr>
    </w:pPr>
    <w:r>
      <w:fldChar w:fldCharType="begin"/>
    </w:r>
    <w:r>
      <w:rPr>
        <w:rStyle w:val="62"/>
      </w:rPr>
      <w:instrText xml:space="preserve">PAGE  </w:instrText>
    </w:r>
    <w:r>
      <w:fldChar w:fldCharType="end"/>
    </w:r>
  </w:p>
  <w:p w14:paraId="230B61F8">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7C360">
    <w:pPr>
      <w:pStyle w:val="35"/>
      <w:framePr w:wrap="around" w:vAnchor="text" w:hAnchor="margin" w:xAlign="center" w:y="1"/>
      <w:rPr>
        <w:rStyle w:val="62"/>
      </w:rPr>
    </w:pPr>
  </w:p>
  <w:p w14:paraId="137ED9F0">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46DBA">
    <w:pPr>
      <w:pStyle w:val="35"/>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182CFDA4">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5B406">
    <w:pPr>
      <w:pStyle w:val="35"/>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31732">
    <w:pPr>
      <w:pStyle w:val="35"/>
      <w:framePr w:wrap="around" w:vAnchor="text" w:hAnchor="margin" w:xAlign="center" w:y="1"/>
      <w:rPr>
        <w:rStyle w:val="62"/>
      </w:rPr>
    </w:pPr>
    <w:r>
      <w:fldChar w:fldCharType="begin"/>
    </w:r>
    <w:r>
      <w:rPr>
        <w:rStyle w:val="62"/>
      </w:rPr>
      <w:instrText xml:space="preserve">PAGE  </w:instrText>
    </w:r>
    <w:r>
      <w:fldChar w:fldCharType="end"/>
    </w:r>
  </w:p>
  <w:p w14:paraId="16CF40FA">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57FE3">
    <w:pPr>
      <w:pStyle w:val="36"/>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CEDE5">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B92B2">
    <w:pPr>
      <w:pStyle w:val="36"/>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3747">
    <w:pPr>
      <w:pStyle w:val="36"/>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8"/>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7"/>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9"/>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ODg4MDVkZmE5N2JkMDUxNDQyOWZiZmFjMzU1OWUifQ=="/>
  </w:docVars>
  <w:rsids>
    <w:rsidRoot w:val="00172A27"/>
    <w:rsid w:val="00000498"/>
    <w:rsid w:val="00001E90"/>
    <w:rsid w:val="000040DE"/>
    <w:rsid w:val="00004CA8"/>
    <w:rsid w:val="000051A9"/>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757"/>
    <w:rsid w:val="00021BFC"/>
    <w:rsid w:val="0002306F"/>
    <w:rsid w:val="00023349"/>
    <w:rsid w:val="00023B94"/>
    <w:rsid w:val="00024976"/>
    <w:rsid w:val="00026234"/>
    <w:rsid w:val="000276F9"/>
    <w:rsid w:val="000277CE"/>
    <w:rsid w:val="00031122"/>
    <w:rsid w:val="000314C7"/>
    <w:rsid w:val="0003182B"/>
    <w:rsid w:val="0003184C"/>
    <w:rsid w:val="000318FF"/>
    <w:rsid w:val="000328D9"/>
    <w:rsid w:val="00033E37"/>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6AA3"/>
    <w:rsid w:val="000574AB"/>
    <w:rsid w:val="000576E1"/>
    <w:rsid w:val="00057B29"/>
    <w:rsid w:val="00061192"/>
    <w:rsid w:val="0006248D"/>
    <w:rsid w:val="00063981"/>
    <w:rsid w:val="000645F1"/>
    <w:rsid w:val="000653C6"/>
    <w:rsid w:val="0006556C"/>
    <w:rsid w:val="0007233F"/>
    <w:rsid w:val="00072C34"/>
    <w:rsid w:val="00075C5F"/>
    <w:rsid w:val="0007750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2E69"/>
    <w:rsid w:val="00094140"/>
    <w:rsid w:val="000943FB"/>
    <w:rsid w:val="00094BFA"/>
    <w:rsid w:val="00094D17"/>
    <w:rsid w:val="00096E3E"/>
    <w:rsid w:val="00097FF6"/>
    <w:rsid w:val="000A04AA"/>
    <w:rsid w:val="000A164E"/>
    <w:rsid w:val="000A1981"/>
    <w:rsid w:val="000A4FCC"/>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174"/>
    <w:rsid w:val="000D2216"/>
    <w:rsid w:val="000D5453"/>
    <w:rsid w:val="000D5701"/>
    <w:rsid w:val="000D68FF"/>
    <w:rsid w:val="000D6B20"/>
    <w:rsid w:val="000D781A"/>
    <w:rsid w:val="000D79BB"/>
    <w:rsid w:val="000E01C9"/>
    <w:rsid w:val="000E05BC"/>
    <w:rsid w:val="000E0769"/>
    <w:rsid w:val="000E24E5"/>
    <w:rsid w:val="000E2673"/>
    <w:rsid w:val="000E3259"/>
    <w:rsid w:val="000E3454"/>
    <w:rsid w:val="000E5DF8"/>
    <w:rsid w:val="000E6005"/>
    <w:rsid w:val="000E601E"/>
    <w:rsid w:val="000E71CD"/>
    <w:rsid w:val="000E7236"/>
    <w:rsid w:val="000E783A"/>
    <w:rsid w:val="000E7AE4"/>
    <w:rsid w:val="000F1172"/>
    <w:rsid w:val="000F12F0"/>
    <w:rsid w:val="000F135E"/>
    <w:rsid w:val="000F16C9"/>
    <w:rsid w:val="000F237D"/>
    <w:rsid w:val="000F27D7"/>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218"/>
    <w:rsid w:val="00103F92"/>
    <w:rsid w:val="001040CE"/>
    <w:rsid w:val="001042C7"/>
    <w:rsid w:val="00105650"/>
    <w:rsid w:val="001066B9"/>
    <w:rsid w:val="00106CD4"/>
    <w:rsid w:val="00107149"/>
    <w:rsid w:val="00107445"/>
    <w:rsid w:val="001100DA"/>
    <w:rsid w:val="001113BE"/>
    <w:rsid w:val="00111939"/>
    <w:rsid w:val="00112547"/>
    <w:rsid w:val="00115FE4"/>
    <w:rsid w:val="001167CA"/>
    <w:rsid w:val="00116856"/>
    <w:rsid w:val="0011737D"/>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30DD"/>
    <w:rsid w:val="00133D16"/>
    <w:rsid w:val="00135CA4"/>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6D10"/>
    <w:rsid w:val="00157DAC"/>
    <w:rsid w:val="00157E6F"/>
    <w:rsid w:val="00160A1A"/>
    <w:rsid w:val="00160D3D"/>
    <w:rsid w:val="00161270"/>
    <w:rsid w:val="00165715"/>
    <w:rsid w:val="001661E0"/>
    <w:rsid w:val="0016657A"/>
    <w:rsid w:val="0016725B"/>
    <w:rsid w:val="00167825"/>
    <w:rsid w:val="001717BA"/>
    <w:rsid w:val="00171A7B"/>
    <w:rsid w:val="00172A27"/>
    <w:rsid w:val="00172DC6"/>
    <w:rsid w:val="001730D7"/>
    <w:rsid w:val="00174DC3"/>
    <w:rsid w:val="0017529A"/>
    <w:rsid w:val="001758A7"/>
    <w:rsid w:val="00175C6C"/>
    <w:rsid w:val="00177836"/>
    <w:rsid w:val="00177E4C"/>
    <w:rsid w:val="00180413"/>
    <w:rsid w:val="00180A61"/>
    <w:rsid w:val="00180ACB"/>
    <w:rsid w:val="001810EA"/>
    <w:rsid w:val="001826C7"/>
    <w:rsid w:val="0018396D"/>
    <w:rsid w:val="00185891"/>
    <w:rsid w:val="00186623"/>
    <w:rsid w:val="00186970"/>
    <w:rsid w:val="001872E3"/>
    <w:rsid w:val="001879FD"/>
    <w:rsid w:val="00187CBA"/>
    <w:rsid w:val="00187FE3"/>
    <w:rsid w:val="00190D77"/>
    <w:rsid w:val="00190DA3"/>
    <w:rsid w:val="00190E36"/>
    <w:rsid w:val="001937A9"/>
    <w:rsid w:val="00193D98"/>
    <w:rsid w:val="001940F1"/>
    <w:rsid w:val="00195091"/>
    <w:rsid w:val="00195549"/>
    <w:rsid w:val="00195D48"/>
    <w:rsid w:val="00196543"/>
    <w:rsid w:val="00197CD0"/>
    <w:rsid w:val="001A0DF4"/>
    <w:rsid w:val="001A1025"/>
    <w:rsid w:val="001A152C"/>
    <w:rsid w:val="001A1572"/>
    <w:rsid w:val="001A24BA"/>
    <w:rsid w:val="001A3732"/>
    <w:rsid w:val="001A43A9"/>
    <w:rsid w:val="001A5897"/>
    <w:rsid w:val="001A6632"/>
    <w:rsid w:val="001A6DCC"/>
    <w:rsid w:val="001B1D2C"/>
    <w:rsid w:val="001B2523"/>
    <w:rsid w:val="001B3DBD"/>
    <w:rsid w:val="001B418D"/>
    <w:rsid w:val="001B4377"/>
    <w:rsid w:val="001B6EEA"/>
    <w:rsid w:val="001B74F5"/>
    <w:rsid w:val="001B7861"/>
    <w:rsid w:val="001B7942"/>
    <w:rsid w:val="001B7BB4"/>
    <w:rsid w:val="001C0E58"/>
    <w:rsid w:val="001C1FC7"/>
    <w:rsid w:val="001C23E7"/>
    <w:rsid w:val="001C4803"/>
    <w:rsid w:val="001C4C9F"/>
    <w:rsid w:val="001C6CD3"/>
    <w:rsid w:val="001C6F1E"/>
    <w:rsid w:val="001C6FA3"/>
    <w:rsid w:val="001C7ABE"/>
    <w:rsid w:val="001C7CD2"/>
    <w:rsid w:val="001D0883"/>
    <w:rsid w:val="001D100C"/>
    <w:rsid w:val="001D1A56"/>
    <w:rsid w:val="001D212D"/>
    <w:rsid w:val="001D2321"/>
    <w:rsid w:val="001D25D6"/>
    <w:rsid w:val="001D26F5"/>
    <w:rsid w:val="001D2DC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A14"/>
    <w:rsid w:val="00202B04"/>
    <w:rsid w:val="00202C55"/>
    <w:rsid w:val="00204936"/>
    <w:rsid w:val="00204DA3"/>
    <w:rsid w:val="00204F16"/>
    <w:rsid w:val="002053C4"/>
    <w:rsid w:val="00206C70"/>
    <w:rsid w:val="002100EE"/>
    <w:rsid w:val="00210F5A"/>
    <w:rsid w:val="002111DD"/>
    <w:rsid w:val="0021305C"/>
    <w:rsid w:val="0021480A"/>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689"/>
    <w:rsid w:val="00236B3E"/>
    <w:rsid w:val="00237015"/>
    <w:rsid w:val="0023707B"/>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2839"/>
    <w:rsid w:val="00263E6C"/>
    <w:rsid w:val="002640E5"/>
    <w:rsid w:val="002643C1"/>
    <w:rsid w:val="00264BB5"/>
    <w:rsid w:val="00265203"/>
    <w:rsid w:val="00265498"/>
    <w:rsid w:val="0026695A"/>
    <w:rsid w:val="0026699C"/>
    <w:rsid w:val="0026720A"/>
    <w:rsid w:val="00270AEA"/>
    <w:rsid w:val="00271D47"/>
    <w:rsid w:val="002721D9"/>
    <w:rsid w:val="002721EA"/>
    <w:rsid w:val="00272E62"/>
    <w:rsid w:val="002732EA"/>
    <w:rsid w:val="00274DF0"/>
    <w:rsid w:val="002750A5"/>
    <w:rsid w:val="00277180"/>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B8C"/>
    <w:rsid w:val="00295EA4"/>
    <w:rsid w:val="00297317"/>
    <w:rsid w:val="00297357"/>
    <w:rsid w:val="00297C93"/>
    <w:rsid w:val="002A061E"/>
    <w:rsid w:val="002A06E7"/>
    <w:rsid w:val="002A072B"/>
    <w:rsid w:val="002A1232"/>
    <w:rsid w:val="002A226C"/>
    <w:rsid w:val="002A2590"/>
    <w:rsid w:val="002A3C7C"/>
    <w:rsid w:val="002A4956"/>
    <w:rsid w:val="002A5242"/>
    <w:rsid w:val="002A63E5"/>
    <w:rsid w:val="002A65D6"/>
    <w:rsid w:val="002A6615"/>
    <w:rsid w:val="002A6710"/>
    <w:rsid w:val="002A722C"/>
    <w:rsid w:val="002B0725"/>
    <w:rsid w:val="002B1D66"/>
    <w:rsid w:val="002B247F"/>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0868"/>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4F37"/>
    <w:rsid w:val="002E5138"/>
    <w:rsid w:val="002E69BB"/>
    <w:rsid w:val="002F1AE8"/>
    <w:rsid w:val="002F1AFD"/>
    <w:rsid w:val="002F1DBB"/>
    <w:rsid w:val="002F228B"/>
    <w:rsid w:val="002F3DE3"/>
    <w:rsid w:val="002F459D"/>
    <w:rsid w:val="002F4996"/>
    <w:rsid w:val="002F5375"/>
    <w:rsid w:val="002F632E"/>
    <w:rsid w:val="002F69B3"/>
    <w:rsid w:val="002F6C3A"/>
    <w:rsid w:val="002F70E5"/>
    <w:rsid w:val="002F772E"/>
    <w:rsid w:val="002F7C39"/>
    <w:rsid w:val="002F7C9B"/>
    <w:rsid w:val="0030167F"/>
    <w:rsid w:val="003016AF"/>
    <w:rsid w:val="00301727"/>
    <w:rsid w:val="0030175D"/>
    <w:rsid w:val="00301F64"/>
    <w:rsid w:val="00301FA3"/>
    <w:rsid w:val="0030202F"/>
    <w:rsid w:val="00302D05"/>
    <w:rsid w:val="00302F01"/>
    <w:rsid w:val="00303655"/>
    <w:rsid w:val="0030399D"/>
    <w:rsid w:val="00303B63"/>
    <w:rsid w:val="00307859"/>
    <w:rsid w:val="00310438"/>
    <w:rsid w:val="00310AF9"/>
    <w:rsid w:val="00313635"/>
    <w:rsid w:val="00313F79"/>
    <w:rsid w:val="0031465E"/>
    <w:rsid w:val="00314C9C"/>
    <w:rsid w:val="0031557E"/>
    <w:rsid w:val="00315742"/>
    <w:rsid w:val="003160F7"/>
    <w:rsid w:val="003163B3"/>
    <w:rsid w:val="00317F28"/>
    <w:rsid w:val="003202F5"/>
    <w:rsid w:val="0032163E"/>
    <w:rsid w:val="00322A7A"/>
    <w:rsid w:val="00323542"/>
    <w:rsid w:val="00324734"/>
    <w:rsid w:val="00324A00"/>
    <w:rsid w:val="00325296"/>
    <w:rsid w:val="0032568A"/>
    <w:rsid w:val="00326213"/>
    <w:rsid w:val="003264D9"/>
    <w:rsid w:val="00326A84"/>
    <w:rsid w:val="00331002"/>
    <w:rsid w:val="00331E07"/>
    <w:rsid w:val="00332BE1"/>
    <w:rsid w:val="003344F6"/>
    <w:rsid w:val="003355B5"/>
    <w:rsid w:val="00335CD5"/>
    <w:rsid w:val="003369C5"/>
    <w:rsid w:val="00337753"/>
    <w:rsid w:val="00340873"/>
    <w:rsid w:val="00340ADC"/>
    <w:rsid w:val="0034102D"/>
    <w:rsid w:val="0034115B"/>
    <w:rsid w:val="00341D1D"/>
    <w:rsid w:val="00341DEB"/>
    <w:rsid w:val="00342B0C"/>
    <w:rsid w:val="00342B14"/>
    <w:rsid w:val="0034591F"/>
    <w:rsid w:val="0034639B"/>
    <w:rsid w:val="0034664F"/>
    <w:rsid w:val="0034697B"/>
    <w:rsid w:val="00346A3D"/>
    <w:rsid w:val="00347A4A"/>
    <w:rsid w:val="00347F6B"/>
    <w:rsid w:val="00350C20"/>
    <w:rsid w:val="00350D97"/>
    <w:rsid w:val="003518A4"/>
    <w:rsid w:val="003524B8"/>
    <w:rsid w:val="00352864"/>
    <w:rsid w:val="003530F8"/>
    <w:rsid w:val="003548FA"/>
    <w:rsid w:val="00354DE5"/>
    <w:rsid w:val="00354F48"/>
    <w:rsid w:val="003551F3"/>
    <w:rsid w:val="0035560B"/>
    <w:rsid w:val="00355A74"/>
    <w:rsid w:val="00356999"/>
    <w:rsid w:val="00356B83"/>
    <w:rsid w:val="00356C32"/>
    <w:rsid w:val="00356F69"/>
    <w:rsid w:val="0035742F"/>
    <w:rsid w:val="00357D6C"/>
    <w:rsid w:val="0036013B"/>
    <w:rsid w:val="003606CD"/>
    <w:rsid w:val="00361266"/>
    <w:rsid w:val="00361427"/>
    <w:rsid w:val="0036458B"/>
    <w:rsid w:val="003645D7"/>
    <w:rsid w:val="00365521"/>
    <w:rsid w:val="00367266"/>
    <w:rsid w:val="00371D2F"/>
    <w:rsid w:val="0037257D"/>
    <w:rsid w:val="003725DA"/>
    <w:rsid w:val="00373217"/>
    <w:rsid w:val="003734C2"/>
    <w:rsid w:val="003748AD"/>
    <w:rsid w:val="00375D50"/>
    <w:rsid w:val="00376B94"/>
    <w:rsid w:val="00376E7B"/>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97B85"/>
    <w:rsid w:val="003A01E5"/>
    <w:rsid w:val="003A0892"/>
    <w:rsid w:val="003A0CAB"/>
    <w:rsid w:val="003A117E"/>
    <w:rsid w:val="003A1674"/>
    <w:rsid w:val="003A19D4"/>
    <w:rsid w:val="003A449E"/>
    <w:rsid w:val="003A567D"/>
    <w:rsid w:val="003A5E24"/>
    <w:rsid w:val="003A63A2"/>
    <w:rsid w:val="003A6B70"/>
    <w:rsid w:val="003A6BF3"/>
    <w:rsid w:val="003A71F3"/>
    <w:rsid w:val="003B13E4"/>
    <w:rsid w:val="003B17A4"/>
    <w:rsid w:val="003B1899"/>
    <w:rsid w:val="003B19F5"/>
    <w:rsid w:val="003B209A"/>
    <w:rsid w:val="003B227C"/>
    <w:rsid w:val="003B286E"/>
    <w:rsid w:val="003B2FDB"/>
    <w:rsid w:val="003B5E9C"/>
    <w:rsid w:val="003B63C5"/>
    <w:rsid w:val="003B6590"/>
    <w:rsid w:val="003B6BBE"/>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4851"/>
    <w:rsid w:val="003E4EAB"/>
    <w:rsid w:val="003E58D9"/>
    <w:rsid w:val="003E63CD"/>
    <w:rsid w:val="003E6488"/>
    <w:rsid w:val="003F08FA"/>
    <w:rsid w:val="003F09AB"/>
    <w:rsid w:val="003F0F58"/>
    <w:rsid w:val="003F1363"/>
    <w:rsid w:val="003F1742"/>
    <w:rsid w:val="003F24B5"/>
    <w:rsid w:val="003F5F43"/>
    <w:rsid w:val="003F61A0"/>
    <w:rsid w:val="003F6859"/>
    <w:rsid w:val="003F6882"/>
    <w:rsid w:val="003F7A1C"/>
    <w:rsid w:val="00400859"/>
    <w:rsid w:val="00400A7F"/>
    <w:rsid w:val="00400F9C"/>
    <w:rsid w:val="00401C5D"/>
    <w:rsid w:val="00401D58"/>
    <w:rsid w:val="004021E6"/>
    <w:rsid w:val="00402B32"/>
    <w:rsid w:val="00405FB2"/>
    <w:rsid w:val="0040638D"/>
    <w:rsid w:val="00406647"/>
    <w:rsid w:val="004067A5"/>
    <w:rsid w:val="0040702D"/>
    <w:rsid w:val="00407E02"/>
    <w:rsid w:val="00410AFE"/>
    <w:rsid w:val="00410C34"/>
    <w:rsid w:val="00410C93"/>
    <w:rsid w:val="00410D9A"/>
    <w:rsid w:val="00411B4A"/>
    <w:rsid w:val="00412369"/>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11DD"/>
    <w:rsid w:val="00431BA1"/>
    <w:rsid w:val="00432024"/>
    <w:rsid w:val="0043227B"/>
    <w:rsid w:val="004323D3"/>
    <w:rsid w:val="0043395E"/>
    <w:rsid w:val="004349C4"/>
    <w:rsid w:val="00434CCF"/>
    <w:rsid w:val="00435671"/>
    <w:rsid w:val="00437210"/>
    <w:rsid w:val="00437978"/>
    <w:rsid w:val="0044095A"/>
    <w:rsid w:val="00441109"/>
    <w:rsid w:val="004414CF"/>
    <w:rsid w:val="00441BC8"/>
    <w:rsid w:val="00443D18"/>
    <w:rsid w:val="00443F18"/>
    <w:rsid w:val="004454AC"/>
    <w:rsid w:val="00445525"/>
    <w:rsid w:val="00447790"/>
    <w:rsid w:val="00447BBB"/>
    <w:rsid w:val="004519B6"/>
    <w:rsid w:val="00451B66"/>
    <w:rsid w:val="0045294F"/>
    <w:rsid w:val="00452E5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AA2"/>
    <w:rsid w:val="00474640"/>
    <w:rsid w:val="004751F6"/>
    <w:rsid w:val="00475265"/>
    <w:rsid w:val="00475525"/>
    <w:rsid w:val="00476638"/>
    <w:rsid w:val="00477255"/>
    <w:rsid w:val="00481371"/>
    <w:rsid w:val="00482630"/>
    <w:rsid w:val="004834A9"/>
    <w:rsid w:val="00484133"/>
    <w:rsid w:val="00484915"/>
    <w:rsid w:val="0048510F"/>
    <w:rsid w:val="00485137"/>
    <w:rsid w:val="00485511"/>
    <w:rsid w:val="00485D16"/>
    <w:rsid w:val="00485FB5"/>
    <w:rsid w:val="004873A7"/>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0945"/>
    <w:rsid w:val="004B32A2"/>
    <w:rsid w:val="004B4073"/>
    <w:rsid w:val="004B48CF"/>
    <w:rsid w:val="004B714C"/>
    <w:rsid w:val="004B7859"/>
    <w:rsid w:val="004C0BCF"/>
    <w:rsid w:val="004C1DD0"/>
    <w:rsid w:val="004C1EB2"/>
    <w:rsid w:val="004C1F32"/>
    <w:rsid w:val="004C2517"/>
    <w:rsid w:val="004C2CF6"/>
    <w:rsid w:val="004C3B94"/>
    <w:rsid w:val="004C3FBF"/>
    <w:rsid w:val="004C4070"/>
    <w:rsid w:val="004C448E"/>
    <w:rsid w:val="004C64E4"/>
    <w:rsid w:val="004C710D"/>
    <w:rsid w:val="004D1016"/>
    <w:rsid w:val="004D2E40"/>
    <w:rsid w:val="004D3A62"/>
    <w:rsid w:val="004D7D78"/>
    <w:rsid w:val="004E12D8"/>
    <w:rsid w:val="004E156F"/>
    <w:rsid w:val="004E52FF"/>
    <w:rsid w:val="004E55DB"/>
    <w:rsid w:val="004E6781"/>
    <w:rsid w:val="004E6A4E"/>
    <w:rsid w:val="004E6A84"/>
    <w:rsid w:val="004E7146"/>
    <w:rsid w:val="004E7695"/>
    <w:rsid w:val="004F3025"/>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4D9B"/>
    <w:rsid w:val="00505CD8"/>
    <w:rsid w:val="005062DC"/>
    <w:rsid w:val="0050632D"/>
    <w:rsid w:val="00506ECD"/>
    <w:rsid w:val="00507230"/>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9D0"/>
    <w:rsid w:val="00536A00"/>
    <w:rsid w:val="0053749A"/>
    <w:rsid w:val="00537AFE"/>
    <w:rsid w:val="00537DAE"/>
    <w:rsid w:val="005404D9"/>
    <w:rsid w:val="00542CEF"/>
    <w:rsid w:val="00542D04"/>
    <w:rsid w:val="005435AD"/>
    <w:rsid w:val="00543C71"/>
    <w:rsid w:val="0054470E"/>
    <w:rsid w:val="00544933"/>
    <w:rsid w:val="00544BEA"/>
    <w:rsid w:val="0054525E"/>
    <w:rsid w:val="005460D5"/>
    <w:rsid w:val="00547901"/>
    <w:rsid w:val="00552C49"/>
    <w:rsid w:val="0055348E"/>
    <w:rsid w:val="00556630"/>
    <w:rsid w:val="00556913"/>
    <w:rsid w:val="00557912"/>
    <w:rsid w:val="00557F14"/>
    <w:rsid w:val="0056241D"/>
    <w:rsid w:val="005652CB"/>
    <w:rsid w:val="0056623E"/>
    <w:rsid w:val="00566A85"/>
    <w:rsid w:val="00566CF8"/>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57A1"/>
    <w:rsid w:val="00587876"/>
    <w:rsid w:val="005902D9"/>
    <w:rsid w:val="00590D2B"/>
    <w:rsid w:val="00590FFC"/>
    <w:rsid w:val="00591A7F"/>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3929"/>
    <w:rsid w:val="005A3E55"/>
    <w:rsid w:val="005A762D"/>
    <w:rsid w:val="005A7EDA"/>
    <w:rsid w:val="005B0724"/>
    <w:rsid w:val="005B0B0E"/>
    <w:rsid w:val="005B0DD6"/>
    <w:rsid w:val="005B10BA"/>
    <w:rsid w:val="005B1351"/>
    <w:rsid w:val="005B1948"/>
    <w:rsid w:val="005B1E46"/>
    <w:rsid w:val="005B3357"/>
    <w:rsid w:val="005B3431"/>
    <w:rsid w:val="005B3D78"/>
    <w:rsid w:val="005B461C"/>
    <w:rsid w:val="005B523A"/>
    <w:rsid w:val="005B7761"/>
    <w:rsid w:val="005C00A8"/>
    <w:rsid w:val="005C04A5"/>
    <w:rsid w:val="005C156C"/>
    <w:rsid w:val="005C20E5"/>
    <w:rsid w:val="005C2854"/>
    <w:rsid w:val="005C36AE"/>
    <w:rsid w:val="005C42AC"/>
    <w:rsid w:val="005C496E"/>
    <w:rsid w:val="005C4BFA"/>
    <w:rsid w:val="005C4EAD"/>
    <w:rsid w:val="005C4F84"/>
    <w:rsid w:val="005C5903"/>
    <w:rsid w:val="005C5ACC"/>
    <w:rsid w:val="005C5E78"/>
    <w:rsid w:val="005C6AF5"/>
    <w:rsid w:val="005C768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2426"/>
    <w:rsid w:val="005E32B2"/>
    <w:rsid w:val="005E40E1"/>
    <w:rsid w:val="005E4194"/>
    <w:rsid w:val="005E5525"/>
    <w:rsid w:val="005E5E03"/>
    <w:rsid w:val="005E5FDA"/>
    <w:rsid w:val="005E6014"/>
    <w:rsid w:val="005E657B"/>
    <w:rsid w:val="005F0D88"/>
    <w:rsid w:val="005F11E2"/>
    <w:rsid w:val="005F120C"/>
    <w:rsid w:val="005F14CC"/>
    <w:rsid w:val="005F21B6"/>
    <w:rsid w:val="005F2632"/>
    <w:rsid w:val="005F2756"/>
    <w:rsid w:val="005F3566"/>
    <w:rsid w:val="005F3D5F"/>
    <w:rsid w:val="005F5712"/>
    <w:rsid w:val="005F5ED1"/>
    <w:rsid w:val="005F6BA9"/>
    <w:rsid w:val="005F7FA6"/>
    <w:rsid w:val="00600AFC"/>
    <w:rsid w:val="00600D7C"/>
    <w:rsid w:val="0060240C"/>
    <w:rsid w:val="00604CF8"/>
    <w:rsid w:val="00605547"/>
    <w:rsid w:val="00606613"/>
    <w:rsid w:val="006069D4"/>
    <w:rsid w:val="00606A6B"/>
    <w:rsid w:val="00607416"/>
    <w:rsid w:val="006076ED"/>
    <w:rsid w:val="00610069"/>
    <w:rsid w:val="006104BE"/>
    <w:rsid w:val="00610EA6"/>
    <w:rsid w:val="00611A5B"/>
    <w:rsid w:val="00611F34"/>
    <w:rsid w:val="00613410"/>
    <w:rsid w:val="00613B2F"/>
    <w:rsid w:val="00613E29"/>
    <w:rsid w:val="0061427D"/>
    <w:rsid w:val="00614E4B"/>
    <w:rsid w:val="00615008"/>
    <w:rsid w:val="00617986"/>
    <w:rsid w:val="00622D51"/>
    <w:rsid w:val="006230A6"/>
    <w:rsid w:val="00623B74"/>
    <w:rsid w:val="00623BE2"/>
    <w:rsid w:val="00623F6C"/>
    <w:rsid w:val="0062480E"/>
    <w:rsid w:val="006254A0"/>
    <w:rsid w:val="00626206"/>
    <w:rsid w:val="0062709B"/>
    <w:rsid w:val="006321D7"/>
    <w:rsid w:val="0063412C"/>
    <w:rsid w:val="0063450D"/>
    <w:rsid w:val="00634C9C"/>
    <w:rsid w:val="00634D6B"/>
    <w:rsid w:val="00634ECB"/>
    <w:rsid w:val="006350CE"/>
    <w:rsid w:val="0063569A"/>
    <w:rsid w:val="00636637"/>
    <w:rsid w:val="00636A07"/>
    <w:rsid w:val="006420D2"/>
    <w:rsid w:val="006428C7"/>
    <w:rsid w:val="006435E9"/>
    <w:rsid w:val="0064519C"/>
    <w:rsid w:val="00646291"/>
    <w:rsid w:val="006463C6"/>
    <w:rsid w:val="006467F5"/>
    <w:rsid w:val="00650E95"/>
    <w:rsid w:val="00654179"/>
    <w:rsid w:val="00654A48"/>
    <w:rsid w:val="00655009"/>
    <w:rsid w:val="0065651B"/>
    <w:rsid w:val="00656AD7"/>
    <w:rsid w:val="00657546"/>
    <w:rsid w:val="00657A21"/>
    <w:rsid w:val="00657D7A"/>
    <w:rsid w:val="00660E71"/>
    <w:rsid w:val="00662544"/>
    <w:rsid w:val="00662FB2"/>
    <w:rsid w:val="006634D7"/>
    <w:rsid w:val="006640BE"/>
    <w:rsid w:val="0066459F"/>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903"/>
    <w:rsid w:val="00680AE4"/>
    <w:rsid w:val="00680D3D"/>
    <w:rsid w:val="00680F54"/>
    <w:rsid w:val="00681274"/>
    <w:rsid w:val="0068330D"/>
    <w:rsid w:val="00683435"/>
    <w:rsid w:val="00683A4D"/>
    <w:rsid w:val="00683EC1"/>
    <w:rsid w:val="00684813"/>
    <w:rsid w:val="00684E51"/>
    <w:rsid w:val="006917A1"/>
    <w:rsid w:val="00692FDE"/>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D6D"/>
    <w:rsid w:val="006E3197"/>
    <w:rsid w:val="006E3DDF"/>
    <w:rsid w:val="006E3FE8"/>
    <w:rsid w:val="006E412F"/>
    <w:rsid w:val="006E4D2E"/>
    <w:rsid w:val="006E4F5E"/>
    <w:rsid w:val="006E6387"/>
    <w:rsid w:val="006F0190"/>
    <w:rsid w:val="006F0A64"/>
    <w:rsid w:val="006F0EF1"/>
    <w:rsid w:val="006F0FB7"/>
    <w:rsid w:val="006F2359"/>
    <w:rsid w:val="006F272D"/>
    <w:rsid w:val="006F34E9"/>
    <w:rsid w:val="006F5290"/>
    <w:rsid w:val="006F533E"/>
    <w:rsid w:val="006F55B3"/>
    <w:rsid w:val="006F5A07"/>
    <w:rsid w:val="006F7DCB"/>
    <w:rsid w:val="007001FA"/>
    <w:rsid w:val="007007B1"/>
    <w:rsid w:val="0070091A"/>
    <w:rsid w:val="00700D1B"/>
    <w:rsid w:val="007010CF"/>
    <w:rsid w:val="007024B8"/>
    <w:rsid w:val="00703636"/>
    <w:rsid w:val="00704645"/>
    <w:rsid w:val="007049D8"/>
    <w:rsid w:val="00704E5D"/>
    <w:rsid w:val="00705292"/>
    <w:rsid w:val="00705739"/>
    <w:rsid w:val="00705B42"/>
    <w:rsid w:val="007062BC"/>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3E36"/>
    <w:rsid w:val="00735A84"/>
    <w:rsid w:val="007361F4"/>
    <w:rsid w:val="00736D88"/>
    <w:rsid w:val="00736DD2"/>
    <w:rsid w:val="007371E8"/>
    <w:rsid w:val="0074046C"/>
    <w:rsid w:val="00741B65"/>
    <w:rsid w:val="0074243B"/>
    <w:rsid w:val="00742EC4"/>
    <w:rsid w:val="00743227"/>
    <w:rsid w:val="007436B5"/>
    <w:rsid w:val="00746738"/>
    <w:rsid w:val="0074681C"/>
    <w:rsid w:val="00746EC2"/>
    <w:rsid w:val="007479EF"/>
    <w:rsid w:val="00747EB5"/>
    <w:rsid w:val="00750592"/>
    <w:rsid w:val="00750666"/>
    <w:rsid w:val="00750AA9"/>
    <w:rsid w:val="00751DFD"/>
    <w:rsid w:val="0075426B"/>
    <w:rsid w:val="00755648"/>
    <w:rsid w:val="00757324"/>
    <w:rsid w:val="00757641"/>
    <w:rsid w:val="00760BE7"/>
    <w:rsid w:val="00760E0E"/>
    <w:rsid w:val="007623C0"/>
    <w:rsid w:val="00764955"/>
    <w:rsid w:val="00765743"/>
    <w:rsid w:val="00766F0E"/>
    <w:rsid w:val="00767790"/>
    <w:rsid w:val="00767998"/>
    <w:rsid w:val="00770713"/>
    <w:rsid w:val="00770AB5"/>
    <w:rsid w:val="007716CD"/>
    <w:rsid w:val="00771AFC"/>
    <w:rsid w:val="00771D8D"/>
    <w:rsid w:val="00772398"/>
    <w:rsid w:val="007726AA"/>
    <w:rsid w:val="0077276A"/>
    <w:rsid w:val="00772F47"/>
    <w:rsid w:val="00774392"/>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0A1"/>
    <w:rsid w:val="007A67A7"/>
    <w:rsid w:val="007A68CA"/>
    <w:rsid w:val="007A6D96"/>
    <w:rsid w:val="007A73AD"/>
    <w:rsid w:val="007B02B9"/>
    <w:rsid w:val="007B2204"/>
    <w:rsid w:val="007B4B60"/>
    <w:rsid w:val="007B4E1B"/>
    <w:rsid w:val="007B5581"/>
    <w:rsid w:val="007B6D79"/>
    <w:rsid w:val="007B7037"/>
    <w:rsid w:val="007C0124"/>
    <w:rsid w:val="007C0842"/>
    <w:rsid w:val="007C08AD"/>
    <w:rsid w:val="007C0F78"/>
    <w:rsid w:val="007C1B6E"/>
    <w:rsid w:val="007C20BD"/>
    <w:rsid w:val="007C29B0"/>
    <w:rsid w:val="007C3750"/>
    <w:rsid w:val="007C3DBA"/>
    <w:rsid w:val="007C6E12"/>
    <w:rsid w:val="007C717F"/>
    <w:rsid w:val="007D0A74"/>
    <w:rsid w:val="007D0EDC"/>
    <w:rsid w:val="007D0F51"/>
    <w:rsid w:val="007D10D9"/>
    <w:rsid w:val="007D14F5"/>
    <w:rsid w:val="007D1E65"/>
    <w:rsid w:val="007D3DF9"/>
    <w:rsid w:val="007D46FC"/>
    <w:rsid w:val="007D4D87"/>
    <w:rsid w:val="007D4FB3"/>
    <w:rsid w:val="007D5271"/>
    <w:rsid w:val="007D5361"/>
    <w:rsid w:val="007D544B"/>
    <w:rsid w:val="007D60C9"/>
    <w:rsid w:val="007D6C2E"/>
    <w:rsid w:val="007D7E65"/>
    <w:rsid w:val="007E0248"/>
    <w:rsid w:val="007E0ADF"/>
    <w:rsid w:val="007E0D7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DF1"/>
    <w:rsid w:val="00802EB2"/>
    <w:rsid w:val="008033CB"/>
    <w:rsid w:val="00803C89"/>
    <w:rsid w:val="008041D4"/>
    <w:rsid w:val="008044FF"/>
    <w:rsid w:val="0080505C"/>
    <w:rsid w:val="0080533C"/>
    <w:rsid w:val="00806A0B"/>
    <w:rsid w:val="00807318"/>
    <w:rsid w:val="00807662"/>
    <w:rsid w:val="00807954"/>
    <w:rsid w:val="00810C1B"/>
    <w:rsid w:val="00810C60"/>
    <w:rsid w:val="00810F79"/>
    <w:rsid w:val="0081156A"/>
    <w:rsid w:val="00811CDC"/>
    <w:rsid w:val="008128AE"/>
    <w:rsid w:val="00813C0C"/>
    <w:rsid w:val="00813FE1"/>
    <w:rsid w:val="00814772"/>
    <w:rsid w:val="00814F49"/>
    <w:rsid w:val="00816923"/>
    <w:rsid w:val="00816F77"/>
    <w:rsid w:val="0081734A"/>
    <w:rsid w:val="008176A0"/>
    <w:rsid w:val="0082079B"/>
    <w:rsid w:val="0082088F"/>
    <w:rsid w:val="00820ED6"/>
    <w:rsid w:val="0082155D"/>
    <w:rsid w:val="00821EFD"/>
    <w:rsid w:val="00823F36"/>
    <w:rsid w:val="008242F5"/>
    <w:rsid w:val="008247D9"/>
    <w:rsid w:val="008250B1"/>
    <w:rsid w:val="00825D94"/>
    <w:rsid w:val="008264A7"/>
    <w:rsid w:val="008266A6"/>
    <w:rsid w:val="00826D42"/>
    <w:rsid w:val="00827398"/>
    <w:rsid w:val="008278CB"/>
    <w:rsid w:val="00830F57"/>
    <w:rsid w:val="00831D86"/>
    <w:rsid w:val="00833AEF"/>
    <w:rsid w:val="008342AF"/>
    <w:rsid w:val="008342C3"/>
    <w:rsid w:val="008346F6"/>
    <w:rsid w:val="00835A22"/>
    <w:rsid w:val="00835F02"/>
    <w:rsid w:val="00835F7C"/>
    <w:rsid w:val="00836E30"/>
    <w:rsid w:val="00840446"/>
    <w:rsid w:val="00842273"/>
    <w:rsid w:val="00842974"/>
    <w:rsid w:val="00843966"/>
    <w:rsid w:val="00844366"/>
    <w:rsid w:val="00844436"/>
    <w:rsid w:val="008452FF"/>
    <w:rsid w:val="008468A9"/>
    <w:rsid w:val="00846B57"/>
    <w:rsid w:val="008473C7"/>
    <w:rsid w:val="00847A83"/>
    <w:rsid w:val="00850BF5"/>
    <w:rsid w:val="008518F5"/>
    <w:rsid w:val="008523A3"/>
    <w:rsid w:val="00852814"/>
    <w:rsid w:val="00852DB7"/>
    <w:rsid w:val="00853D80"/>
    <w:rsid w:val="0085406E"/>
    <w:rsid w:val="00854195"/>
    <w:rsid w:val="00854936"/>
    <w:rsid w:val="0085550A"/>
    <w:rsid w:val="008566B6"/>
    <w:rsid w:val="0085707D"/>
    <w:rsid w:val="00857C4E"/>
    <w:rsid w:val="008616EF"/>
    <w:rsid w:val="00861A7E"/>
    <w:rsid w:val="0086209C"/>
    <w:rsid w:val="00862BE3"/>
    <w:rsid w:val="008639FF"/>
    <w:rsid w:val="00863C25"/>
    <w:rsid w:val="0086432B"/>
    <w:rsid w:val="00865616"/>
    <w:rsid w:val="008662A7"/>
    <w:rsid w:val="0086729A"/>
    <w:rsid w:val="00867C84"/>
    <w:rsid w:val="008705BC"/>
    <w:rsid w:val="0087107F"/>
    <w:rsid w:val="00871139"/>
    <w:rsid w:val="00873E01"/>
    <w:rsid w:val="0087486D"/>
    <w:rsid w:val="00874AFC"/>
    <w:rsid w:val="00874E31"/>
    <w:rsid w:val="00875667"/>
    <w:rsid w:val="00875A42"/>
    <w:rsid w:val="00875F81"/>
    <w:rsid w:val="00876CEE"/>
    <w:rsid w:val="0087732E"/>
    <w:rsid w:val="00880BDF"/>
    <w:rsid w:val="0088114C"/>
    <w:rsid w:val="00881E28"/>
    <w:rsid w:val="00882BE2"/>
    <w:rsid w:val="00887758"/>
    <w:rsid w:val="008904A8"/>
    <w:rsid w:val="00890A0E"/>
    <w:rsid w:val="00892103"/>
    <w:rsid w:val="0089236E"/>
    <w:rsid w:val="00894190"/>
    <w:rsid w:val="0089454D"/>
    <w:rsid w:val="00894863"/>
    <w:rsid w:val="00894AAF"/>
    <w:rsid w:val="00894B38"/>
    <w:rsid w:val="008A06EC"/>
    <w:rsid w:val="008A18C0"/>
    <w:rsid w:val="008A2653"/>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1DDC"/>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605"/>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5AE"/>
    <w:rsid w:val="009174D6"/>
    <w:rsid w:val="0092035F"/>
    <w:rsid w:val="00920FFA"/>
    <w:rsid w:val="009227B8"/>
    <w:rsid w:val="00922F48"/>
    <w:rsid w:val="00922FAD"/>
    <w:rsid w:val="00923BB4"/>
    <w:rsid w:val="009248A4"/>
    <w:rsid w:val="00924F0A"/>
    <w:rsid w:val="00925681"/>
    <w:rsid w:val="00925C89"/>
    <w:rsid w:val="00925D5C"/>
    <w:rsid w:val="00925E94"/>
    <w:rsid w:val="00926E80"/>
    <w:rsid w:val="0092708B"/>
    <w:rsid w:val="009270EA"/>
    <w:rsid w:val="009271F5"/>
    <w:rsid w:val="0093049D"/>
    <w:rsid w:val="00931AD1"/>
    <w:rsid w:val="00931FC1"/>
    <w:rsid w:val="00932004"/>
    <w:rsid w:val="00935625"/>
    <w:rsid w:val="00936F66"/>
    <w:rsid w:val="00937713"/>
    <w:rsid w:val="0093771B"/>
    <w:rsid w:val="00937D8C"/>
    <w:rsid w:val="00940235"/>
    <w:rsid w:val="0094051B"/>
    <w:rsid w:val="00940BEC"/>
    <w:rsid w:val="00940EA9"/>
    <w:rsid w:val="009410D8"/>
    <w:rsid w:val="00942E54"/>
    <w:rsid w:val="00943CE3"/>
    <w:rsid w:val="00943D8D"/>
    <w:rsid w:val="00944592"/>
    <w:rsid w:val="0094485C"/>
    <w:rsid w:val="00944CC1"/>
    <w:rsid w:val="00945839"/>
    <w:rsid w:val="00945A4A"/>
    <w:rsid w:val="00945A80"/>
    <w:rsid w:val="00945CB8"/>
    <w:rsid w:val="00946941"/>
    <w:rsid w:val="0094696B"/>
    <w:rsid w:val="00951A98"/>
    <w:rsid w:val="00953333"/>
    <w:rsid w:val="0095340A"/>
    <w:rsid w:val="00953F54"/>
    <w:rsid w:val="009547B6"/>
    <w:rsid w:val="00954B4D"/>
    <w:rsid w:val="009551F9"/>
    <w:rsid w:val="00955A35"/>
    <w:rsid w:val="0095672D"/>
    <w:rsid w:val="00956DFE"/>
    <w:rsid w:val="00957648"/>
    <w:rsid w:val="009606C4"/>
    <w:rsid w:val="00961503"/>
    <w:rsid w:val="0096342A"/>
    <w:rsid w:val="0096444A"/>
    <w:rsid w:val="00965B96"/>
    <w:rsid w:val="00966820"/>
    <w:rsid w:val="00966BBD"/>
    <w:rsid w:val="00967762"/>
    <w:rsid w:val="00967F6F"/>
    <w:rsid w:val="00971E57"/>
    <w:rsid w:val="00971FB9"/>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46E5"/>
    <w:rsid w:val="00995C45"/>
    <w:rsid w:val="00995D19"/>
    <w:rsid w:val="00995F35"/>
    <w:rsid w:val="00995F5B"/>
    <w:rsid w:val="009962A1"/>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6A78"/>
    <w:rsid w:val="009C6FC6"/>
    <w:rsid w:val="009C7687"/>
    <w:rsid w:val="009D0B54"/>
    <w:rsid w:val="009D20AC"/>
    <w:rsid w:val="009D2B2E"/>
    <w:rsid w:val="009D2FDC"/>
    <w:rsid w:val="009D314F"/>
    <w:rsid w:val="009D3181"/>
    <w:rsid w:val="009D41B2"/>
    <w:rsid w:val="009D4BA0"/>
    <w:rsid w:val="009D7719"/>
    <w:rsid w:val="009D7C75"/>
    <w:rsid w:val="009D7FE0"/>
    <w:rsid w:val="009E0853"/>
    <w:rsid w:val="009E088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9F5015"/>
    <w:rsid w:val="009F74A9"/>
    <w:rsid w:val="00A00F42"/>
    <w:rsid w:val="00A0351C"/>
    <w:rsid w:val="00A03977"/>
    <w:rsid w:val="00A05117"/>
    <w:rsid w:val="00A05121"/>
    <w:rsid w:val="00A0768D"/>
    <w:rsid w:val="00A07C7F"/>
    <w:rsid w:val="00A10447"/>
    <w:rsid w:val="00A1077A"/>
    <w:rsid w:val="00A10FAB"/>
    <w:rsid w:val="00A11057"/>
    <w:rsid w:val="00A11454"/>
    <w:rsid w:val="00A1215A"/>
    <w:rsid w:val="00A13276"/>
    <w:rsid w:val="00A145A0"/>
    <w:rsid w:val="00A151AA"/>
    <w:rsid w:val="00A15777"/>
    <w:rsid w:val="00A1610D"/>
    <w:rsid w:val="00A16589"/>
    <w:rsid w:val="00A165DC"/>
    <w:rsid w:val="00A17605"/>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5E08"/>
    <w:rsid w:val="00A65FE7"/>
    <w:rsid w:val="00A6697D"/>
    <w:rsid w:val="00A66A2D"/>
    <w:rsid w:val="00A66AC4"/>
    <w:rsid w:val="00A679AE"/>
    <w:rsid w:val="00A700F6"/>
    <w:rsid w:val="00A70C39"/>
    <w:rsid w:val="00A70FE2"/>
    <w:rsid w:val="00A711C6"/>
    <w:rsid w:val="00A71FB5"/>
    <w:rsid w:val="00A737C3"/>
    <w:rsid w:val="00A73C28"/>
    <w:rsid w:val="00A74D3D"/>
    <w:rsid w:val="00A74D5D"/>
    <w:rsid w:val="00A753E7"/>
    <w:rsid w:val="00A76F3B"/>
    <w:rsid w:val="00A7728F"/>
    <w:rsid w:val="00A7730B"/>
    <w:rsid w:val="00A81541"/>
    <w:rsid w:val="00A829AE"/>
    <w:rsid w:val="00A830E4"/>
    <w:rsid w:val="00A83C9E"/>
    <w:rsid w:val="00A83DED"/>
    <w:rsid w:val="00A84863"/>
    <w:rsid w:val="00A84A62"/>
    <w:rsid w:val="00A84AE4"/>
    <w:rsid w:val="00A95D95"/>
    <w:rsid w:val="00A96028"/>
    <w:rsid w:val="00A96047"/>
    <w:rsid w:val="00A96C84"/>
    <w:rsid w:val="00A977EC"/>
    <w:rsid w:val="00A97F1A"/>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8A0"/>
    <w:rsid w:val="00AB5ED3"/>
    <w:rsid w:val="00AB65F7"/>
    <w:rsid w:val="00AB6B0C"/>
    <w:rsid w:val="00AB70CD"/>
    <w:rsid w:val="00AB7481"/>
    <w:rsid w:val="00AB77AA"/>
    <w:rsid w:val="00AB79DB"/>
    <w:rsid w:val="00AB7F65"/>
    <w:rsid w:val="00AC02C3"/>
    <w:rsid w:val="00AC18DD"/>
    <w:rsid w:val="00AC2B04"/>
    <w:rsid w:val="00AC2D63"/>
    <w:rsid w:val="00AC33AD"/>
    <w:rsid w:val="00AC37E5"/>
    <w:rsid w:val="00AC4674"/>
    <w:rsid w:val="00AC4898"/>
    <w:rsid w:val="00AC48B3"/>
    <w:rsid w:val="00AC620B"/>
    <w:rsid w:val="00AC7626"/>
    <w:rsid w:val="00AC7AC9"/>
    <w:rsid w:val="00AD0477"/>
    <w:rsid w:val="00AD0621"/>
    <w:rsid w:val="00AD22DE"/>
    <w:rsid w:val="00AD24E3"/>
    <w:rsid w:val="00AD380C"/>
    <w:rsid w:val="00AD3961"/>
    <w:rsid w:val="00AD4AD4"/>
    <w:rsid w:val="00AD58EC"/>
    <w:rsid w:val="00AD6823"/>
    <w:rsid w:val="00AD748B"/>
    <w:rsid w:val="00AD7B20"/>
    <w:rsid w:val="00AE1920"/>
    <w:rsid w:val="00AE263B"/>
    <w:rsid w:val="00AE3014"/>
    <w:rsid w:val="00AE35A4"/>
    <w:rsid w:val="00AE38AB"/>
    <w:rsid w:val="00AE4C47"/>
    <w:rsid w:val="00AE5971"/>
    <w:rsid w:val="00AE5D62"/>
    <w:rsid w:val="00AE64DB"/>
    <w:rsid w:val="00AE72EC"/>
    <w:rsid w:val="00AE7519"/>
    <w:rsid w:val="00AE76E2"/>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28D"/>
    <w:rsid w:val="00B00545"/>
    <w:rsid w:val="00B00AB3"/>
    <w:rsid w:val="00B011FE"/>
    <w:rsid w:val="00B031EF"/>
    <w:rsid w:val="00B032FE"/>
    <w:rsid w:val="00B05D4B"/>
    <w:rsid w:val="00B0669E"/>
    <w:rsid w:val="00B077BA"/>
    <w:rsid w:val="00B07EF5"/>
    <w:rsid w:val="00B07F89"/>
    <w:rsid w:val="00B10B2D"/>
    <w:rsid w:val="00B116AF"/>
    <w:rsid w:val="00B12133"/>
    <w:rsid w:val="00B146F7"/>
    <w:rsid w:val="00B14837"/>
    <w:rsid w:val="00B14C52"/>
    <w:rsid w:val="00B14DF2"/>
    <w:rsid w:val="00B168D4"/>
    <w:rsid w:val="00B200AA"/>
    <w:rsid w:val="00B206CB"/>
    <w:rsid w:val="00B21DED"/>
    <w:rsid w:val="00B22021"/>
    <w:rsid w:val="00B230AC"/>
    <w:rsid w:val="00B23A86"/>
    <w:rsid w:val="00B23FAA"/>
    <w:rsid w:val="00B2511D"/>
    <w:rsid w:val="00B251E0"/>
    <w:rsid w:val="00B25B64"/>
    <w:rsid w:val="00B269CD"/>
    <w:rsid w:val="00B27A42"/>
    <w:rsid w:val="00B27BC4"/>
    <w:rsid w:val="00B27ED6"/>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553A"/>
    <w:rsid w:val="00B478C3"/>
    <w:rsid w:val="00B479FB"/>
    <w:rsid w:val="00B50F26"/>
    <w:rsid w:val="00B51093"/>
    <w:rsid w:val="00B52715"/>
    <w:rsid w:val="00B5360F"/>
    <w:rsid w:val="00B5496C"/>
    <w:rsid w:val="00B54F73"/>
    <w:rsid w:val="00B552A3"/>
    <w:rsid w:val="00B56ECD"/>
    <w:rsid w:val="00B571E6"/>
    <w:rsid w:val="00B5746F"/>
    <w:rsid w:val="00B600D8"/>
    <w:rsid w:val="00B61348"/>
    <w:rsid w:val="00B61DC8"/>
    <w:rsid w:val="00B6263F"/>
    <w:rsid w:val="00B630EE"/>
    <w:rsid w:val="00B650CD"/>
    <w:rsid w:val="00B651BD"/>
    <w:rsid w:val="00B6523D"/>
    <w:rsid w:val="00B6603F"/>
    <w:rsid w:val="00B66CCC"/>
    <w:rsid w:val="00B67114"/>
    <w:rsid w:val="00B715B7"/>
    <w:rsid w:val="00B71F65"/>
    <w:rsid w:val="00B727CE"/>
    <w:rsid w:val="00B72972"/>
    <w:rsid w:val="00B72DFC"/>
    <w:rsid w:val="00B72E0A"/>
    <w:rsid w:val="00B75449"/>
    <w:rsid w:val="00B75BF7"/>
    <w:rsid w:val="00B76396"/>
    <w:rsid w:val="00B808B4"/>
    <w:rsid w:val="00B80B0E"/>
    <w:rsid w:val="00B817CF"/>
    <w:rsid w:val="00B81B4E"/>
    <w:rsid w:val="00B83272"/>
    <w:rsid w:val="00B83858"/>
    <w:rsid w:val="00B83D62"/>
    <w:rsid w:val="00B83E56"/>
    <w:rsid w:val="00B84A28"/>
    <w:rsid w:val="00B852FF"/>
    <w:rsid w:val="00B85D48"/>
    <w:rsid w:val="00B86174"/>
    <w:rsid w:val="00B86CAA"/>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67"/>
    <w:rsid w:val="00BB45DD"/>
    <w:rsid w:val="00BB4721"/>
    <w:rsid w:val="00BB5B76"/>
    <w:rsid w:val="00BB5D21"/>
    <w:rsid w:val="00BB5E52"/>
    <w:rsid w:val="00BB6F1E"/>
    <w:rsid w:val="00BB724E"/>
    <w:rsid w:val="00BB7494"/>
    <w:rsid w:val="00BC016D"/>
    <w:rsid w:val="00BC2390"/>
    <w:rsid w:val="00BC24E1"/>
    <w:rsid w:val="00BC3B8E"/>
    <w:rsid w:val="00BC417E"/>
    <w:rsid w:val="00BC4775"/>
    <w:rsid w:val="00BC4E8D"/>
    <w:rsid w:val="00BC546C"/>
    <w:rsid w:val="00BC7413"/>
    <w:rsid w:val="00BC753C"/>
    <w:rsid w:val="00BD09AF"/>
    <w:rsid w:val="00BD136C"/>
    <w:rsid w:val="00BD322E"/>
    <w:rsid w:val="00BD4745"/>
    <w:rsid w:val="00BD5B3C"/>
    <w:rsid w:val="00BD6277"/>
    <w:rsid w:val="00BD75ED"/>
    <w:rsid w:val="00BE07A9"/>
    <w:rsid w:val="00BE084D"/>
    <w:rsid w:val="00BE098D"/>
    <w:rsid w:val="00BE1C58"/>
    <w:rsid w:val="00BE428C"/>
    <w:rsid w:val="00BE4A6C"/>
    <w:rsid w:val="00BE532F"/>
    <w:rsid w:val="00BE5491"/>
    <w:rsid w:val="00BE57C1"/>
    <w:rsid w:val="00BE59F2"/>
    <w:rsid w:val="00BF01F5"/>
    <w:rsid w:val="00BF1176"/>
    <w:rsid w:val="00BF46A7"/>
    <w:rsid w:val="00BF4ADB"/>
    <w:rsid w:val="00BF4D96"/>
    <w:rsid w:val="00BF5230"/>
    <w:rsid w:val="00BF549B"/>
    <w:rsid w:val="00BF6307"/>
    <w:rsid w:val="00BF7822"/>
    <w:rsid w:val="00BF7A28"/>
    <w:rsid w:val="00BF7E49"/>
    <w:rsid w:val="00C00B6B"/>
    <w:rsid w:val="00C01F98"/>
    <w:rsid w:val="00C02269"/>
    <w:rsid w:val="00C02E19"/>
    <w:rsid w:val="00C04072"/>
    <w:rsid w:val="00C042EA"/>
    <w:rsid w:val="00C04C2F"/>
    <w:rsid w:val="00C051EC"/>
    <w:rsid w:val="00C05690"/>
    <w:rsid w:val="00C1090C"/>
    <w:rsid w:val="00C112ED"/>
    <w:rsid w:val="00C117AC"/>
    <w:rsid w:val="00C1209D"/>
    <w:rsid w:val="00C144DB"/>
    <w:rsid w:val="00C147D9"/>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04A"/>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36E9"/>
    <w:rsid w:val="00C44A21"/>
    <w:rsid w:val="00C44A38"/>
    <w:rsid w:val="00C44E91"/>
    <w:rsid w:val="00C45963"/>
    <w:rsid w:val="00C4696F"/>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27DB"/>
    <w:rsid w:val="00C62A51"/>
    <w:rsid w:val="00C62D0A"/>
    <w:rsid w:val="00C63D6E"/>
    <w:rsid w:val="00C63E60"/>
    <w:rsid w:val="00C648F3"/>
    <w:rsid w:val="00C65711"/>
    <w:rsid w:val="00C66943"/>
    <w:rsid w:val="00C66AC4"/>
    <w:rsid w:val="00C676B9"/>
    <w:rsid w:val="00C67D38"/>
    <w:rsid w:val="00C702BF"/>
    <w:rsid w:val="00C721C5"/>
    <w:rsid w:val="00C72B08"/>
    <w:rsid w:val="00C73211"/>
    <w:rsid w:val="00C747CB"/>
    <w:rsid w:val="00C74BAB"/>
    <w:rsid w:val="00C74D7D"/>
    <w:rsid w:val="00C75849"/>
    <w:rsid w:val="00C76ECD"/>
    <w:rsid w:val="00C77235"/>
    <w:rsid w:val="00C77262"/>
    <w:rsid w:val="00C80D99"/>
    <w:rsid w:val="00C80F82"/>
    <w:rsid w:val="00C80FDF"/>
    <w:rsid w:val="00C82DA2"/>
    <w:rsid w:val="00C83500"/>
    <w:rsid w:val="00C84304"/>
    <w:rsid w:val="00C84D18"/>
    <w:rsid w:val="00C84E04"/>
    <w:rsid w:val="00C85C43"/>
    <w:rsid w:val="00C90463"/>
    <w:rsid w:val="00C90BD4"/>
    <w:rsid w:val="00C910BE"/>
    <w:rsid w:val="00C91B52"/>
    <w:rsid w:val="00C922BE"/>
    <w:rsid w:val="00C92E16"/>
    <w:rsid w:val="00C92FBC"/>
    <w:rsid w:val="00C942D7"/>
    <w:rsid w:val="00C949A2"/>
    <w:rsid w:val="00C94B43"/>
    <w:rsid w:val="00C96A12"/>
    <w:rsid w:val="00C96EBD"/>
    <w:rsid w:val="00C9703A"/>
    <w:rsid w:val="00CA0D31"/>
    <w:rsid w:val="00CA14BE"/>
    <w:rsid w:val="00CA1A83"/>
    <w:rsid w:val="00CA2168"/>
    <w:rsid w:val="00CA2836"/>
    <w:rsid w:val="00CA2B1D"/>
    <w:rsid w:val="00CA3334"/>
    <w:rsid w:val="00CA3F71"/>
    <w:rsid w:val="00CA41EC"/>
    <w:rsid w:val="00CA4900"/>
    <w:rsid w:val="00CA513F"/>
    <w:rsid w:val="00CA5844"/>
    <w:rsid w:val="00CA5ECC"/>
    <w:rsid w:val="00CA65AC"/>
    <w:rsid w:val="00CA6E66"/>
    <w:rsid w:val="00CA7415"/>
    <w:rsid w:val="00CA7A8A"/>
    <w:rsid w:val="00CA7C77"/>
    <w:rsid w:val="00CB0071"/>
    <w:rsid w:val="00CB265C"/>
    <w:rsid w:val="00CB34EE"/>
    <w:rsid w:val="00CB3759"/>
    <w:rsid w:val="00CB4540"/>
    <w:rsid w:val="00CB4601"/>
    <w:rsid w:val="00CB6222"/>
    <w:rsid w:val="00CB659E"/>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29"/>
    <w:rsid w:val="00CD08FF"/>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6AC"/>
    <w:rsid w:val="00CE7D98"/>
    <w:rsid w:val="00CF0A80"/>
    <w:rsid w:val="00CF0C74"/>
    <w:rsid w:val="00CF0E02"/>
    <w:rsid w:val="00CF156B"/>
    <w:rsid w:val="00CF1A7D"/>
    <w:rsid w:val="00CF1E02"/>
    <w:rsid w:val="00CF1E1F"/>
    <w:rsid w:val="00CF1EF9"/>
    <w:rsid w:val="00CF2DD2"/>
    <w:rsid w:val="00CF30E0"/>
    <w:rsid w:val="00CF312C"/>
    <w:rsid w:val="00CF3177"/>
    <w:rsid w:val="00CF597A"/>
    <w:rsid w:val="00CF6656"/>
    <w:rsid w:val="00CF7B3E"/>
    <w:rsid w:val="00CF7BFF"/>
    <w:rsid w:val="00CF7D10"/>
    <w:rsid w:val="00D008E5"/>
    <w:rsid w:val="00D01A51"/>
    <w:rsid w:val="00D01ECF"/>
    <w:rsid w:val="00D02779"/>
    <w:rsid w:val="00D02CAD"/>
    <w:rsid w:val="00D02D75"/>
    <w:rsid w:val="00D042B0"/>
    <w:rsid w:val="00D05BAA"/>
    <w:rsid w:val="00D05DDD"/>
    <w:rsid w:val="00D05F6E"/>
    <w:rsid w:val="00D0677E"/>
    <w:rsid w:val="00D07484"/>
    <w:rsid w:val="00D07805"/>
    <w:rsid w:val="00D07D43"/>
    <w:rsid w:val="00D12FE3"/>
    <w:rsid w:val="00D13B7A"/>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6461"/>
    <w:rsid w:val="00D57CF1"/>
    <w:rsid w:val="00D601B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13F4"/>
    <w:rsid w:val="00D81FF8"/>
    <w:rsid w:val="00D832A7"/>
    <w:rsid w:val="00D8562D"/>
    <w:rsid w:val="00D85758"/>
    <w:rsid w:val="00D86717"/>
    <w:rsid w:val="00D8788E"/>
    <w:rsid w:val="00D923B5"/>
    <w:rsid w:val="00D929F4"/>
    <w:rsid w:val="00D92C5F"/>
    <w:rsid w:val="00D9314A"/>
    <w:rsid w:val="00D9333A"/>
    <w:rsid w:val="00D934BF"/>
    <w:rsid w:val="00D94163"/>
    <w:rsid w:val="00D941CD"/>
    <w:rsid w:val="00D94B3B"/>
    <w:rsid w:val="00D94DB1"/>
    <w:rsid w:val="00D95D4A"/>
    <w:rsid w:val="00D9719F"/>
    <w:rsid w:val="00DA06A8"/>
    <w:rsid w:val="00DA086B"/>
    <w:rsid w:val="00DA1D7A"/>
    <w:rsid w:val="00DA3163"/>
    <w:rsid w:val="00DA3D82"/>
    <w:rsid w:val="00DA3E80"/>
    <w:rsid w:val="00DA4097"/>
    <w:rsid w:val="00DA4232"/>
    <w:rsid w:val="00DA44C1"/>
    <w:rsid w:val="00DA4E14"/>
    <w:rsid w:val="00DA4EF5"/>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DFE"/>
    <w:rsid w:val="00DB6EFB"/>
    <w:rsid w:val="00DC07FC"/>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A02"/>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705"/>
    <w:rsid w:val="00E27E7D"/>
    <w:rsid w:val="00E30877"/>
    <w:rsid w:val="00E3245B"/>
    <w:rsid w:val="00E3353D"/>
    <w:rsid w:val="00E3362F"/>
    <w:rsid w:val="00E3504A"/>
    <w:rsid w:val="00E3707B"/>
    <w:rsid w:val="00E37E43"/>
    <w:rsid w:val="00E41568"/>
    <w:rsid w:val="00E41755"/>
    <w:rsid w:val="00E4199A"/>
    <w:rsid w:val="00E42144"/>
    <w:rsid w:val="00E466C6"/>
    <w:rsid w:val="00E47B7A"/>
    <w:rsid w:val="00E50685"/>
    <w:rsid w:val="00E50B62"/>
    <w:rsid w:val="00E50D58"/>
    <w:rsid w:val="00E51966"/>
    <w:rsid w:val="00E52847"/>
    <w:rsid w:val="00E52A51"/>
    <w:rsid w:val="00E53933"/>
    <w:rsid w:val="00E56C58"/>
    <w:rsid w:val="00E577A1"/>
    <w:rsid w:val="00E57F6B"/>
    <w:rsid w:val="00E60A9C"/>
    <w:rsid w:val="00E623BF"/>
    <w:rsid w:val="00E632FB"/>
    <w:rsid w:val="00E641A8"/>
    <w:rsid w:val="00E658AD"/>
    <w:rsid w:val="00E65CA6"/>
    <w:rsid w:val="00E65E1B"/>
    <w:rsid w:val="00E66508"/>
    <w:rsid w:val="00E66C3B"/>
    <w:rsid w:val="00E673C1"/>
    <w:rsid w:val="00E70CED"/>
    <w:rsid w:val="00E71327"/>
    <w:rsid w:val="00E7294B"/>
    <w:rsid w:val="00E7342C"/>
    <w:rsid w:val="00E737AC"/>
    <w:rsid w:val="00E74505"/>
    <w:rsid w:val="00E74861"/>
    <w:rsid w:val="00E75A4B"/>
    <w:rsid w:val="00E76363"/>
    <w:rsid w:val="00E77158"/>
    <w:rsid w:val="00E77A80"/>
    <w:rsid w:val="00E80026"/>
    <w:rsid w:val="00E8022D"/>
    <w:rsid w:val="00E80569"/>
    <w:rsid w:val="00E807B4"/>
    <w:rsid w:val="00E82AFD"/>
    <w:rsid w:val="00E83C05"/>
    <w:rsid w:val="00E857C0"/>
    <w:rsid w:val="00E85ED9"/>
    <w:rsid w:val="00E86244"/>
    <w:rsid w:val="00E8731D"/>
    <w:rsid w:val="00E87C59"/>
    <w:rsid w:val="00E91151"/>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0AAC"/>
    <w:rsid w:val="00EA1302"/>
    <w:rsid w:val="00EA2515"/>
    <w:rsid w:val="00EA30E7"/>
    <w:rsid w:val="00EA4276"/>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609"/>
    <w:rsid w:val="00EC0881"/>
    <w:rsid w:val="00EC1BE6"/>
    <w:rsid w:val="00EC22CB"/>
    <w:rsid w:val="00EC2336"/>
    <w:rsid w:val="00EC37A9"/>
    <w:rsid w:val="00EC3ACB"/>
    <w:rsid w:val="00EC4B4E"/>
    <w:rsid w:val="00EC52E5"/>
    <w:rsid w:val="00ED05AA"/>
    <w:rsid w:val="00ED14C6"/>
    <w:rsid w:val="00ED212B"/>
    <w:rsid w:val="00ED2B38"/>
    <w:rsid w:val="00ED393E"/>
    <w:rsid w:val="00ED4270"/>
    <w:rsid w:val="00ED5224"/>
    <w:rsid w:val="00ED5D4A"/>
    <w:rsid w:val="00ED6DEB"/>
    <w:rsid w:val="00ED6EBF"/>
    <w:rsid w:val="00ED6F58"/>
    <w:rsid w:val="00EE03E6"/>
    <w:rsid w:val="00EE0894"/>
    <w:rsid w:val="00EE212F"/>
    <w:rsid w:val="00EE28C8"/>
    <w:rsid w:val="00EE3E02"/>
    <w:rsid w:val="00EE49B5"/>
    <w:rsid w:val="00EE58B2"/>
    <w:rsid w:val="00EE5A62"/>
    <w:rsid w:val="00EE5D09"/>
    <w:rsid w:val="00EE6258"/>
    <w:rsid w:val="00EE7822"/>
    <w:rsid w:val="00EF0E72"/>
    <w:rsid w:val="00EF163B"/>
    <w:rsid w:val="00EF2517"/>
    <w:rsid w:val="00EF2D55"/>
    <w:rsid w:val="00EF4C54"/>
    <w:rsid w:val="00EF591F"/>
    <w:rsid w:val="00EF6540"/>
    <w:rsid w:val="00F004A5"/>
    <w:rsid w:val="00F01DD8"/>
    <w:rsid w:val="00F020A6"/>
    <w:rsid w:val="00F02C69"/>
    <w:rsid w:val="00F04218"/>
    <w:rsid w:val="00F04414"/>
    <w:rsid w:val="00F04717"/>
    <w:rsid w:val="00F06843"/>
    <w:rsid w:val="00F07F3D"/>
    <w:rsid w:val="00F10D32"/>
    <w:rsid w:val="00F11E97"/>
    <w:rsid w:val="00F121A4"/>
    <w:rsid w:val="00F12B88"/>
    <w:rsid w:val="00F131B5"/>
    <w:rsid w:val="00F1394D"/>
    <w:rsid w:val="00F14C80"/>
    <w:rsid w:val="00F153A8"/>
    <w:rsid w:val="00F161E4"/>
    <w:rsid w:val="00F175D0"/>
    <w:rsid w:val="00F17EEC"/>
    <w:rsid w:val="00F20FF1"/>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C54"/>
    <w:rsid w:val="00F3617B"/>
    <w:rsid w:val="00F40207"/>
    <w:rsid w:val="00F40359"/>
    <w:rsid w:val="00F40BA8"/>
    <w:rsid w:val="00F41AC8"/>
    <w:rsid w:val="00F42399"/>
    <w:rsid w:val="00F426A6"/>
    <w:rsid w:val="00F429FD"/>
    <w:rsid w:val="00F42C1A"/>
    <w:rsid w:val="00F44D6B"/>
    <w:rsid w:val="00F45240"/>
    <w:rsid w:val="00F45907"/>
    <w:rsid w:val="00F4623C"/>
    <w:rsid w:val="00F46897"/>
    <w:rsid w:val="00F46D79"/>
    <w:rsid w:val="00F477E2"/>
    <w:rsid w:val="00F478B0"/>
    <w:rsid w:val="00F47C6A"/>
    <w:rsid w:val="00F50EA6"/>
    <w:rsid w:val="00F513D1"/>
    <w:rsid w:val="00F51ACA"/>
    <w:rsid w:val="00F546A6"/>
    <w:rsid w:val="00F54C4A"/>
    <w:rsid w:val="00F553EB"/>
    <w:rsid w:val="00F5560C"/>
    <w:rsid w:val="00F55977"/>
    <w:rsid w:val="00F55FAA"/>
    <w:rsid w:val="00F56399"/>
    <w:rsid w:val="00F5656E"/>
    <w:rsid w:val="00F5745E"/>
    <w:rsid w:val="00F602AD"/>
    <w:rsid w:val="00F6120D"/>
    <w:rsid w:val="00F620DC"/>
    <w:rsid w:val="00F625D1"/>
    <w:rsid w:val="00F62937"/>
    <w:rsid w:val="00F631CA"/>
    <w:rsid w:val="00F63644"/>
    <w:rsid w:val="00F64EE6"/>
    <w:rsid w:val="00F6680D"/>
    <w:rsid w:val="00F7247B"/>
    <w:rsid w:val="00F73028"/>
    <w:rsid w:val="00F731C6"/>
    <w:rsid w:val="00F735AA"/>
    <w:rsid w:val="00F75087"/>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1913"/>
    <w:rsid w:val="00F91D3F"/>
    <w:rsid w:val="00F93763"/>
    <w:rsid w:val="00F93D0B"/>
    <w:rsid w:val="00F94152"/>
    <w:rsid w:val="00F94DBC"/>
    <w:rsid w:val="00F95676"/>
    <w:rsid w:val="00F96054"/>
    <w:rsid w:val="00F97EFB"/>
    <w:rsid w:val="00FA0685"/>
    <w:rsid w:val="00FA15AF"/>
    <w:rsid w:val="00FA2A8C"/>
    <w:rsid w:val="00FA2C6C"/>
    <w:rsid w:val="00FA2E1D"/>
    <w:rsid w:val="00FA3936"/>
    <w:rsid w:val="00FA3D13"/>
    <w:rsid w:val="00FA5F62"/>
    <w:rsid w:val="00FA71E0"/>
    <w:rsid w:val="00FB09AB"/>
    <w:rsid w:val="00FB113E"/>
    <w:rsid w:val="00FB1BA2"/>
    <w:rsid w:val="00FB2570"/>
    <w:rsid w:val="00FB2839"/>
    <w:rsid w:val="00FB5128"/>
    <w:rsid w:val="00FB62B5"/>
    <w:rsid w:val="00FB79AA"/>
    <w:rsid w:val="00FB7EAD"/>
    <w:rsid w:val="00FC0D15"/>
    <w:rsid w:val="00FC1912"/>
    <w:rsid w:val="00FC2DBE"/>
    <w:rsid w:val="00FC2F41"/>
    <w:rsid w:val="00FC3534"/>
    <w:rsid w:val="00FC4297"/>
    <w:rsid w:val="00FC4DFC"/>
    <w:rsid w:val="00FC4E46"/>
    <w:rsid w:val="00FC559E"/>
    <w:rsid w:val="00FC68A2"/>
    <w:rsid w:val="00FC6A14"/>
    <w:rsid w:val="00FC7496"/>
    <w:rsid w:val="00FD0A57"/>
    <w:rsid w:val="00FD1267"/>
    <w:rsid w:val="00FD184C"/>
    <w:rsid w:val="00FD1A52"/>
    <w:rsid w:val="00FD1A5D"/>
    <w:rsid w:val="00FD2470"/>
    <w:rsid w:val="00FD27C1"/>
    <w:rsid w:val="00FD2DC2"/>
    <w:rsid w:val="00FD2FB4"/>
    <w:rsid w:val="00FD35E4"/>
    <w:rsid w:val="00FD3C0F"/>
    <w:rsid w:val="00FD5823"/>
    <w:rsid w:val="00FD5F5C"/>
    <w:rsid w:val="00FD6531"/>
    <w:rsid w:val="00FD6617"/>
    <w:rsid w:val="00FD7369"/>
    <w:rsid w:val="00FD73EE"/>
    <w:rsid w:val="00FE02BF"/>
    <w:rsid w:val="00FE0A73"/>
    <w:rsid w:val="00FE1C27"/>
    <w:rsid w:val="00FE249F"/>
    <w:rsid w:val="00FE2AE4"/>
    <w:rsid w:val="00FE4593"/>
    <w:rsid w:val="00FE5C31"/>
    <w:rsid w:val="00FE63E2"/>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170"/>
    <w:rsid w:val="00FF5ACA"/>
    <w:rsid w:val="00FF5B7C"/>
    <w:rsid w:val="00FF5EDB"/>
    <w:rsid w:val="00FF6605"/>
    <w:rsid w:val="00FF748B"/>
    <w:rsid w:val="00FF7DE3"/>
    <w:rsid w:val="0100390C"/>
    <w:rsid w:val="01066A48"/>
    <w:rsid w:val="01172A03"/>
    <w:rsid w:val="011B2AE7"/>
    <w:rsid w:val="012A6BC7"/>
    <w:rsid w:val="01B841E6"/>
    <w:rsid w:val="01B84D0D"/>
    <w:rsid w:val="01DE0743"/>
    <w:rsid w:val="01EA636A"/>
    <w:rsid w:val="01F83CB0"/>
    <w:rsid w:val="021A6C4F"/>
    <w:rsid w:val="021B6523"/>
    <w:rsid w:val="021D6E5E"/>
    <w:rsid w:val="023B0973"/>
    <w:rsid w:val="02497414"/>
    <w:rsid w:val="02990171"/>
    <w:rsid w:val="02C92423"/>
    <w:rsid w:val="02F72AEC"/>
    <w:rsid w:val="03107F16"/>
    <w:rsid w:val="031A67DB"/>
    <w:rsid w:val="0341020B"/>
    <w:rsid w:val="03604B36"/>
    <w:rsid w:val="036F6564"/>
    <w:rsid w:val="037E2237"/>
    <w:rsid w:val="03B56484"/>
    <w:rsid w:val="03C40EFF"/>
    <w:rsid w:val="0437772A"/>
    <w:rsid w:val="04675A50"/>
    <w:rsid w:val="04706FFA"/>
    <w:rsid w:val="04966335"/>
    <w:rsid w:val="04B0389B"/>
    <w:rsid w:val="04B54A0D"/>
    <w:rsid w:val="04DA4474"/>
    <w:rsid w:val="04F73278"/>
    <w:rsid w:val="04FC263C"/>
    <w:rsid w:val="05370FE1"/>
    <w:rsid w:val="0548762F"/>
    <w:rsid w:val="055E6E53"/>
    <w:rsid w:val="059E1945"/>
    <w:rsid w:val="05C72C4A"/>
    <w:rsid w:val="05EF03F3"/>
    <w:rsid w:val="05FD56D0"/>
    <w:rsid w:val="06562220"/>
    <w:rsid w:val="06572719"/>
    <w:rsid w:val="065E2E82"/>
    <w:rsid w:val="065F10D4"/>
    <w:rsid w:val="06A27213"/>
    <w:rsid w:val="06E11AE9"/>
    <w:rsid w:val="06F7755F"/>
    <w:rsid w:val="070B795F"/>
    <w:rsid w:val="07893F2F"/>
    <w:rsid w:val="07C30D1B"/>
    <w:rsid w:val="07DC6755"/>
    <w:rsid w:val="07E51AAD"/>
    <w:rsid w:val="07F7533D"/>
    <w:rsid w:val="07F95559"/>
    <w:rsid w:val="081D2FF5"/>
    <w:rsid w:val="0847213B"/>
    <w:rsid w:val="08613ED7"/>
    <w:rsid w:val="08640C24"/>
    <w:rsid w:val="0869623A"/>
    <w:rsid w:val="087807CF"/>
    <w:rsid w:val="087B7D1C"/>
    <w:rsid w:val="089A2898"/>
    <w:rsid w:val="089C0B27"/>
    <w:rsid w:val="08A94889"/>
    <w:rsid w:val="08AC6F2B"/>
    <w:rsid w:val="08B84ACC"/>
    <w:rsid w:val="08DC72DF"/>
    <w:rsid w:val="08DD09D6"/>
    <w:rsid w:val="08FE48C8"/>
    <w:rsid w:val="090C0806"/>
    <w:rsid w:val="09304FAA"/>
    <w:rsid w:val="097529BD"/>
    <w:rsid w:val="098B0C04"/>
    <w:rsid w:val="09AA5678"/>
    <w:rsid w:val="09AF2162"/>
    <w:rsid w:val="09DB4F16"/>
    <w:rsid w:val="09EA6168"/>
    <w:rsid w:val="0A256191"/>
    <w:rsid w:val="0A430D0D"/>
    <w:rsid w:val="0A4C1970"/>
    <w:rsid w:val="0A4C5E14"/>
    <w:rsid w:val="0A5E4659"/>
    <w:rsid w:val="0AEB5FE9"/>
    <w:rsid w:val="0AF3003D"/>
    <w:rsid w:val="0B3C19E4"/>
    <w:rsid w:val="0B584344"/>
    <w:rsid w:val="0B605985"/>
    <w:rsid w:val="0BC8771C"/>
    <w:rsid w:val="0BD7795F"/>
    <w:rsid w:val="0BF240CE"/>
    <w:rsid w:val="0C3B6140"/>
    <w:rsid w:val="0C3E178C"/>
    <w:rsid w:val="0C96655E"/>
    <w:rsid w:val="0C9870EE"/>
    <w:rsid w:val="0C9B3A6C"/>
    <w:rsid w:val="0CA35A93"/>
    <w:rsid w:val="0CA8710F"/>
    <w:rsid w:val="0D270472"/>
    <w:rsid w:val="0D2E35AF"/>
    <w:rsid w:val="0D5A6456"/>
    <w:rsid w:val="0DBF68FD"/>
    <w:rsid w:val="0DCB34F3"/>
    <w:rsid w:val="0DD71E98"/>
    <w:rsid w:val="0DE3083D"/>
    <w:rsid w:val="0DF77E44"/>
    <w:rsid w:val="0E0B1B42"/>
    <w:rsid w:val="0E2826F4"/>
    <w:rsid w:val="0E625C06"/>
    <w:rsid w:val="0E760B47"/>
    <w:rsid w:val="0E874A06"/>
    <w:rsid w:val="0E8F55CF"/>
    <w:rsid w:val="0EB36461"/>
    <w:rsid w:val="0ED87C76"/>
    <w:rsid w:val="0F340C24"/>
    <w:rsid w:val="0F5D63CD"/>
    <w:rsid w:val="0F6E2388"/>
    <w:rsid w:val="0F763767"/>
    <w:rsid w:val="0F9A13CF"/>
    <w:rsid w:val="0FBA7433"/>
    <w:rsid w:val="0FC91CB4"/>
    <w:rsid w:val="103643F7"/>
    <w:rsid w:val="10401F77"/>
    <w:rsid w:val="108C6F6A"/>
    <w:rsid w:val="108E490C"/>
    <w:rsid w:val="10CD7582"/>
    <w:rsid w:val="11105483"/>
    <w:rsid w:val="11210F08"/>
    <w:rsid w:val="113820DD"/>
    <w:rsid w:val="113E5D8A"/>
    <w:rsid w:val="115458DC"/>
    <w:rsid w:val="11A2456B"/>
    <w:rsid w:val="11B62675"/>
    <w:rsid w:val="11CC15E8"/>
    <w:rsid w:val="121F089B"/>
    <w:rsid w:val="12353631"/>
    <w:rsid w:val="12665599"/>
    <w:rsid w:val="12687E9E"/>
    <w:rsid w:val="127F665A"/>
    <w:rsid w:val="12863E8D"/>
    <w:rsid w:val="12865C3B"/>
    <w:rsid w:val="12883761"/>
    <w:rsid w:val="12BC165D"/>
    <w:rsid w:val="12F32A2B"/>
    <w:rsid w:val="13152A32"/>
    <w:rsid w:val="132316DC"/>
    <w:rsid w:val="1351449B"/>
    <w:rsid w:val="135B0E75"/>
    <w:rsid w:val="135E44C2"/>
    <w:rsid w:val="135E55DA"/>
    <w:rsid w:val="13750189"/>
    <w:rsid w:val="138F2580"/>
    <w:rsid w:val="13CC58CF"/>
    <w:rsid w:val="13E26EA1"/>
    <w:rsid w:val="13E9022F"/>
    <w:rsid w:val="140B63F8"/>
    <w:rsid w:val="141D612B"/>
    <w:rsid w:val="14302302"/>
    <w:rsid w:val="14465682"/>
    <w:rsid w:val="148A7C64"/>
    <w:rsid w:val="14956609"/>
    <w:rsid w:val="14EC447B"/>
    <w:rsid w:val="14EF3F6B"/>
    <w:rsid w:val="15003A82"/>
    <w:rsid w:val="151237B6"/>
    <w:rsid w:val="154716B1"/>
    <w:rsid w:val="154E5139"/>
    <w:rsid w:val="155339E1"/>
    <w:rsid w:val="15630FC0"/>
    <w:rsid w:val="1571672E"/>
    <w:rsid w:val="15787ABD"/>
    <w:rsid w:val="15802E15"/>
    <w:rsid w:val="15AF7257"/>
    <w:rsid w:val="15E433A4"/>
    <w:rsid w:val="162163A6"/>
    <w:rsid w:val="16895CFA"/>
    <w:rsid w:val="16EA49EA"/>
    <w:rsid w:val="170610F8"/>
    <w:rsid w:val="17215501"/>
    <w:rsid w:val="1780534F"/>
    <w:rsid w:val="17D3735B"/>
    <w:rsid w:val="180C51F5"/>
    <w:rsid w:val="1811291B"/>
    <w:rsid w:val="18277578"/>
    <w:rsid w:val="183B5D19"/>
    <w:rsid w:val="18470786"/>
    <w:rsid w:val="184C6FDF"/>
    <w:rsid w:val="18567E5D"/>
    <w:rsid w:val="186E2908"/>
    <w:rsid w:val="1875217F"/>
    <w:rsid w:val="187C78C4"/>
    <w:rsid w:val="18BE5C62"/>
    <w:rsid w:val="18E84F59"/>
    <w:rsid w:val="192166BD"/>
    <w:rsid w:val="194355A9"/>
    <w:rsid w:val="194F1402"/>
    <w:rsid w:val="19622F5E"/>
    <w:rsid w:val="19625EB7"/>
    <w:rsid w:val="197C38F4"/>
    <w:rsid w:val="1981715C"/>
    <w:rsid w:val="19A215AC"/>
    <w:rsid w:val="19A327C1"/>
    <w:rsid w:val="19C07C84"/>
    <w:rsid w:val="19D73FF0"/>
    <w:rsid w:val="1A304E0A"/>
    <w:rsid w:val="1A6518DB"/>
    <w:rsid w:val="1ADA2FC8"/>
    <w:rsid w:val="1B5E1503"/>
    <w:rsid w:val="1BA809D0"/>
    <w:rsid w:val="1BAA4748"/>
    <w:rsid w:val="1BB67591"/>
    <w:rsid w:val="1BE0016A"/>
    <w:rsid w:val="1C0E2F29"/>
    <w:rsid w:val="1C107927"/>
    <w:rsid w:val="1C493F61"/>
    <w:rsid w:val="1C9F6277"/>
    <w:rsid w:val="1CAD5840"/>
    <w:rsid w:val="1CE1063D"/>
    <w:rsid w:val="1CF459BA"/>
    <w:rsid w:val="1DAB47A7"/>
    <w:rsid w:val="1DBD716C"/>
    <w:rsid w:val="1DC41709"/>
    <w:rsid w:val="1DCB1A4C"/>
    <w:rsid w:val="1DD43CFE"/>
    <w:rsid w:val="1DDB508D"/>
    <w:rsid w:val="1DF67FA2"/>
    <w:rsid w:val="1EA27958"/>
    <w:rsid w:val="1EB63404"/>
    <w:rsid w:val="1ED01F43"/>
    <w:rsid w:val="1F3F789D"/>
    <w:rsid w:val="1F78690B"/>
    <w:rsid w:val="1F7A08D5"/>
    <w:rsid w:val="1FA15E62"/>
    <w:rsid w:val="1FB603CA"/>
    <w:rsid w:val="1FB66677"/>
    <w:rsid w:val="1FC61D6D"/>
    <w:rsid w:val="20140D2A"/>
    <w:rsid w:val="203C3DDD"/>
    <w:rsid w:val="204376E1"/>
    <w:rsid w:val="20994D8B"/>
    <w:rsid w:val="20AF45AF"/>
    <w:rsid w:val="21050673"/>
    <w:rsid w:val="21076199"/>
    <w:rsid w:val="210E39CB"/>
    <w:rsid w:val="21127D99"/>
    <w:rsid w:val="21162880"/>
    <w:rsid w:val="214772A1"/>
    <w:rsid w:val="21521D41"/>
    <w:rsid w:val="21826561"/>
    <w:rsid w:val="218D48F0"/>
    <w:rsid w:val="21D02A2F"/>
    <w:rsid w:val="21EA189A"/>
    <w:rsid w:val="22162B37"/>
    <w:rsid w:val="224B6D79"/>
    <w:rsid w:val="224D22D1"/>
    <w:rsid w:val="225C2514"/>
    <w:rsid w:val="22935557"/>
    <w:rsid w:val="22A55C69"/>
    <w:rsid w:val="22F00A83"/>
    <w:rsid w:val="23164DB9"/>
    <w:rsid w:val="231A0405"/>
    <w:rsid w:val="231B417D"/>
    <w:rsid w:val="231F5A1C"/>
    <w:rsid w:val="232110F7"/>
    <w:rsid w:val="232B63B6"/>
    <w:rsid w:val="232E5C5F"/>
    <w:rsid w:val="234353D1"/>
    <w:rsid w:val="2355143D"/>
    <w:rsid w:val="239D2DE4"/>
    <w:rsid w:val="23C929FA"/>
    <w:rsid w:val="23D83E1C"/>
    <w:rsid w:val="24280900"/>
    <w:rsid w:val="243A0633"/>
    <w:rsid w:val="245416F5"/>
    <w:rsid w:val="246062EC"/>
    <w:rsid w:val="246F29D3"/>
    <w:rsid w:val="248C5333"/>
    <w:rsid w:val="249935AC"/>
    <w:rsid w:val="24C745BD"/>
    <w:rsid w:val="24CA1512"/>
    <w:rsid w:val="24EC7B7F"/>
    <w:rsid w:val="250C6474"/>
    <w:rsid w:val="25203CCD"/>
    <w:rsid w:val="25665B84"/>
    <w:rsid w:val="259C77F7"/>
    <w:rsid w:val="25D36F91"/>
    <w:rsid w:val="25DE7E50"/>
    <w:rsid w:val="25DF76E4"/>
    <w:rsid w:val="25E92311"/>
    <w:rsid w:val="25F45F1A"/>
    <w:rsid w:val="26091741"/>
    <w:rsid w:val="26303A96"/>
    <w:rsid w:val="26330DA5"/>
    <w:rsid w:val="26661BB3"/>
    <w:rsid w:val="266F0A68"/>
    <w:rsid w:val="26924756"/>
    <w:rsid w:val="26BE6858"/>
    <w:rsid w:val="26D7660D"/>
    <w:rsid w:val="26E66850"/>
    <w:rsid w:val="271D04C4"/>
    <w:rsid w:val="273B4DEE"/>
    <w:rsid w:val="27400344"/>
    <w:rsid w:val="274041B2"/>
    <w:rsid w:val="277A413B"/>
    <w:rsid w:val="27A75FE0"/>
    <w:rsid w:val="27BA21B7"/>
    <w:rsid w:val="27CA4F73"/>
    <w:rsid w:val="27DD40F7"/>
    <w:rsid w:val="27F751B9"/>
    <w:rsid w:val="282377EF"/>
    <w:rsid w:val="28754330"/>
    <w:rsid w:val="287E747C"/>
    <w:rsid w:val="28BC5ABB"/>
    <w:rsid w:val="28F134A2"/>
    <w:rsid w:val="292F2731"/>
    <w:rsid w:val="294F2DD3"/>
    <w:rsid w:val="29791BFE"/>
    <w:rsid w:val="2A337FFE"/>
    <w:rsid w:val="2A3A4005"/>
    <w:rsid w:val="2A5561C7"/>
    <w:rsid w:val="2AAD36A8"/>
    <w:rsid w:val="2AFE314D"/>
    <w:rsid w:val="2B1C1E95"/>
    <w:rsid w:val="2B2636BF"/>
    <w:rsid w:val="2B2F4C6A"/>
    <w:rsid w:val="2B481888"/>
    <w:rsid w:val="2B65243A"/>
    <w:rsid w:val="2B6A79CB"/>
    <w:rsid w:val="2B6B3361"/>
    <w:rsid w:val="2B85488A"/>
    <w:rsid w:val="2B900426"/>
    <w:rsid w:val="2B944ACD"/>
    <w:rsid w:val="2B980A61"/>
    <w:rsid w:val="2BAD1D0A"/>
    <w:rsid w:val="2BCC4267"/>
    <w:rsid w:val="2BE710A1"/>
    <w:rsid w:val="2C3F26E5"/>
    <w:rsid w:val="2C6017EA"/>
    <w:rsid w:val="2C661776"/>
    <w:rsid w:val="2C714E0E"/>
    <w:rsid w:val="2C820DC9"/>
    <w:rsid w:val="2CBA651B"/>
    <w:rsid w:val="2CCB6C14"/>
    <w:rsid w:val="2CDC2BCF"/>
    <w:rsid w:val="2CFF241A"/>
    <w:rsid w:val="2CFFA917"/>
    <w:rsid w:val="2D0839C4"/>
    <w:rsid w:val="2D24388A"/>
    <w:rsid w:val="2D371BB4"/>
    <w:rsid w:val="2D687FBF"/>
    <w:rsid w:val="2D713318"/>
    <w:rsid w:val="2D917516"/>
    <w:rsid w:val="2D942B46"/>
    <w:rsid w:val="2D984D48"/>
    <w:rsid w:val="2DF61A6F"/>
    <w:rsid w:val="2DF950BB"/>
    <w:rsid w:val="2E093550"/>
    <w:rsid w:val="2E22281F"/>
    <w:rsid w:val="2E4C168F"/>
    <w:rsid w:val="2E7A4053"/>
    <w:rsid w:val="2EC13E2B"/>
    <w:rsid w:val="2EC92CDF"/>
    <w:rsid w:val="2EF36960"/>
    <w:rsid w:val="2F013FB4"/>
    <w:rsid w:val="2F1877C3"/>
    <w:rsid w:val="2F2148C9"/>
    <w:rsid w:val="2F34284F"/>
    <w:rsid w:val="2F7C65EB"/>
    <w:rsid w:val="2F8337D6"/>
    <w:rsid w:val="2F9A3FB4"/>
    <w:rsid w:val="2F9C6646"/>
    <w:rsid w:val="2FE53B49"/>
    <w:rsid w:val="2FED29FE"/>
    <w:rsid w:val="2FF41FDE"/>
    <w:rsid w:val="301A4E70"/>
    <w:rsid w:val="306727B0"/>
    <w:rsid w:val="30E42053"/>
    <w:rsid w:val="30F73B34"/>
    <w:rsid w:val="30FA49AB"/>
    <w:rsid w:val="30FA7AC8"/>
    <w:rsid w:val="311E3F52"/>
    <w:rsid w:val="314B20D2"/>
    <w:rsid w:val="314D409C"/>
    <w:rsid w:val="316658B8"/>
    <w:rsid w:val="31813D45"/>
    <w:rsid w:val="31865C9B"/>
    <w:rsid w:val="31905D36"/>
    <w:rsid w:val="31A94E06"/>
    <w:rsid w:val="31CF2D03"/>
    <w:rsid w:val="31E57E30"/>
    <w:rsid w:val="3200110E"/>
    <w:rsid w:val="32052280"/>
    <w:rsid w:val="322A67FD"/>
    <w:rsid w:val="32382656"/>
    <w:rsid w:val="323E76CC"/>
    <w:rsid w:val="32542B96"/>
    <w:rsid w:val="32655415"/>
    <w:rsid w:val="32807B59"/>
    <w:rsid w:val="32CE7A7E"/>
    <w:rsid w:val="330B1B18"/>
    <w:rsid w:val="332B5D17"/>
    <w:rsid w:val="33590AD6"/>
    <w:rsid w:val="336D4581"/>
    <w:rsid w:val="33784CD4"/>
    <w:rsid w:val="338A14B1"/>
    <w:rsid w:val="33997124"/>
    <w:rsid w:val="33C543BD"/>
    <w:rsid w:val="33FE255E"/>
    <w:rsid w:val="34357FFF"/>
    <w:rsid w:val="344A041F"/>
    <w:rsid w:val="34542791"/>
    <w:rsid w:val="347463DD"/>
    <w:rsid w:val="347B2CCE"/>
    <w:rsid w:val="348576A9"/>
    <w:rsid w:val="34B45150"/>
    <w:rsid w:val="34D128EE"/>
    <w:rsid w:val="34D348B8"/>
    <w:rsid w:val="352B64A2"/>
    <w:rsid w:val="35374E47"/>
    <w:rsid w:val="35690D78"/>
    <w:rsid w:val="357842EB"/>
    <w:rsid w:val="3592207D"/>
    <w:rsid w:val="35BA7826"/>
    <w:rsid w:val="35CB4C4D"/>
    <w:rsid w:val="35EE17C2"/>
    <w:rsid w:val="35EF127D"/>
    <w:rsid w:val="360475D8"/>
    <w:rsid w:val="361C403D"/>
    <w:rsid w:val="363650FE"/>
    <w:rsid w:val="364315C9"/>
    <w:rsid w:val="3650579C"/>
    <w:rsid w:val="36581519"/>
    <w:rsid w:val="36612E47"/>
    <w:rsid w:val="368F2A60"/>
    <w:rsid w:val="368F480F"/>
    <w:rsid w:val="369E6933"/>
    <w:rsid w:val="36C24BE4"/>
    <w:rsid w:val="36CE06F1"/>
    <w:rsid w:val="36F570EA"/>
    <w:rsid w:val="36FA437E"/>
    <w:rsid w:val="372B2789"/>
    <w:rsid w:val="37834C70"/>
    <w:rsid w:val="37AF6778"/>
    <w:rsid w:val="37BA1D5F"/>
    <w:rsid w:val="37D52CC2"/>
    <w:rsid w:val="37D90437"/>
    <w:rsid w:val="37EF1A09"/>
    <w:rsid w:val="37F4568F"/>
    <w:rsid w:val="380354B4"/>
    <w:rsid w:val="380F3E59"/>
    <w:rsid w:val="384F4255"/>
    <w:rsid w:val="38A50319"/>
    <w:rsid w:val="38BB1451"/>
    <w:rsid w:val="38E928FC"/>
    <w:rsid w:val="39643D30"/>
    <w:rsid w:val="39A9208B"/>
    <w:rsid w:val="39CE7FA5"/>
    <w:rsid w:val="3A10210A"/>
    <w:rsid w:val="3A270170"/>
    <w:rsid w:val="3A3C6A5B"/>
    <w:rsid w:val="3A465B2C"/>
    <w:rsid w:val="3A52002D"/>
    <w:rsid w:val="3A865F28"/>
    <w:rsid w:val="3AA06FEA"/>
    <w:rsid w:val="3AB6680E"/>
    <w:rsid w:val="3AD26D10"/>
    <w:rsid w:val="3ADB7F66"/>
    <w:rsid w:val="3AEF3ACE"/>
    <w:rsid w:val="3B0532F1"/>
    <w:rsid w:val="3B0D21A6"/>
    <w:rsid w:val="3B563B4D"/>
    <w:rsid w:val="3B6E70E8"/>
    <w:rsid w:val="3B842468"/>
    <w:rsid w:val="3B8701AA"/>
    <w:rsid w:val="3B8E32E7"/>
    <w:rsid w:val="3BAB22CF"/>
    <w:rsid w:val="3BB865B6"/>
    <w:rsid w:val="3BC9431F"/>
    <w:rsid w:val="3BCB62E9"/>
    <w:rsid w:val="3BCF631D"/>
    <w:rsid w:val="3BD7EE8C"/>
    <w:rsid w:val="3BD80A06"/>
    <w:rsid w:val="3BDD5999"/>
    <w:rsid w:val="3BE13D5E"/>
    <w:rsid w:val="3C5E715D"/>
    <w:rsid w:val="3C601B43"/>
    <w:rsid w:val="3C677367"/>
    <w:rsid w:val="3CC656EB"/>
    <w:rsid w:val="3CCA21E8"/>
    <w:rsid w:val="3CEA09F1"/>
    <w:rsid w:val="3CED0588"/>
    <w:rsid w:val="3D040192"/>
    <w:rsid w:val="3D1F334F"/>
    <w:rsid w:val="3D2C2B7F"/>
    <w:rsid w:val="3D540560"/>
    <w:rsid w:val="3D546277"/>
    <w:rsid w:val="3D65451B"/>
    <w:rsid w:val="3D672041"/>
    <w:rsid w:val="3D714C6E"/>
    <w:rsid w:val="3D76783B"/>
    <w:rsid w:val="3D7D2EC3"/>
    <w:rsid w:val="3D976D74"/>
    <w:rsid w:val="3DA07301"/>
    <w:rsid w:val="3DB50FFF"/>
    <w:rsid w:val="3E2057E8"/>
    <w:rsid w:val="3E287A22"/>
    <w:rsid w:val="3E3D429E"/>
    <w:rsid w:val="3E491747"/>
    <w:rsid w:val="3E530817"/>
    <w:rsid w:val="3E6976D5"/>
    <w:rsid w:val="3E910A3F"/>
    <w:rsid w:val="3F6251B6"/>
    <w:rsid w:val="3F7B6278"/>
    <w:rsid w:val="3F7B897E"/>
    <w:rsid w:val="3FBB6674"/>
    <w:rsid w:val="3FC159A6"/>
    <w:rsid w:val="3FC45529"/>
    <w:rsid w:val="3FCFB285"/>
    <w:rsid w:val="3FE45BCB"/>
    <w:rsid w:val="40172D36"/>
    <w:rsid w:val="402C6CE6"/>
    <w:rsid w:val="40496BCB"/>
    <w:rsid w:val="40532D51"/>
    <w:rsid w:val="40662A84"/>
    <w:rsid w:val="41202C33"/>
    <w:rsid w:val="412A5860"/>
    <w:rsid w:val="41313092"/>
    <w:rsid w:val="413E5D10"/>
    <w:rsid w:val="416A6C53"/>
    <w:rsid w:val="419B49AF"/>
    <w:rsid w:val="41CF4673"/>
    <w:rsid w:val="41FA7928"/>
    <w:rsid w:val="42096F4A"/>
    <w:rsid w:val="420C765B"/>
    <w:rsid w:val="421F628D"/>
    <w:rsid w:val="42204EB5"/>
    <w:rsid w:val="42404D69"/>
    <w:rsid w:val="42426BD9"/>
    <w:rsid w:val="42853DB6"/>
    <w:rsid w:val="428A3BA8"/>
    <w:rsid w:val="42A74EAA"/>
    <w:rsid w:val="42AE24C0"/>
    <w:rsid w:val="42FE0D52"/>
    <w:rsid w:val="43062A32"/>
    <w:rsid w:val="43193DDE"/>
    <w:rsid w:val="431B5DA8"/>
    <w:rsid w:val="435314FB"/>
    <w:rsid w:val="43545656"/>
    <w:rsid w:val="43747266"/>
    <w:rsid w:val="437B23A2"/>
    <w:rsid w:val="439D67BD"/>
    <w:rsid w:val="43AA712C"/>
    <w:rsid w:val="43D67F21"/>
    <w:rsid w:val="43E450C9"/>
    <w:rsid w:val="43F31FE2"/>
    <w:rsid w:val="445826E4"/>
    <w:rsid w:val="44640439"/>
    <w:rsid w:val="446948F1"/>
    <w:rsid w:val="44A771C7"/>
    <w:rsid w:val="44B85878"/>
    <w:rsid w:val="44D34460"/>
    <w:rsid w:val="44D3620E"/>
    <w:rsid w:val="44E328F5"/>
    <w:rsid w:val="44EE4919"/>
    <w:rsid w:val="45101210"/>
    <w:rsid w:val="45401AF6"/>
    <w:rsid w:val="45572B6C"/>
    <w:rsid w:val="45575091"/>
    <w:rsid w:val="45596713"/>
    <w:rsid w:val="455B320C"/>
    <w:rsid w:val="455C4456"/>
    <w:rsid w:val="45C75D73"/>
    <w:rsid w:val="45EC57D9"/>
    <w:rsid w:val="46244F73"/>
    <w:rsid w:val="464C44CA"/>
    <w:rsid w:val="465A0995"/>
    <w:rsid w:val="46633A7A"/>
    <w:rsid w:val="46C16C66"/>
    <w:rsid w:val="46F96400"/>
    <w:rsid w:val="470A2591"/>
    <w:rsid w:val="472471F5"/>
    <w:rsid w:val="475C4800"/>
    <w:rsid w:val="475F7720"/>
    <w:rsid w:val="476644C0"/>
    <w:rsid w:val="476A2E5A"/>
    <w:rsid w:val="47745A86"/>
    <w:rsid w:val="477535AD"/>
    <w:rsid w:val="477737C9"/>
    <w:rsid w:val="477B5067"/>
    <w:rsid w:val="478618F4"/>
    <w:rsid w:val="47B14D93"/>
    <w:rsid w:val="47E04ECA"/>
    <w:rsid w:val="48455675"/>
    <w:rsid w:val="485D5370"/>
    <w:rsid w:val="4880045B"/>
    <w:rsid w:val="48A15F32"/>
    <w:rsid w:val="48A64365"/>
    <w:rsid w:val="48BC5CEF"/>
    <w:rsid w:val="48C77E38"/>
    <w:rsid w:val="48C9665E"/>
    <w:rsid w:val="48EA3B26"/>
    <w:rsid w:val="48FA1FBB"/>
    <w:rsid w:val="491E4498"/>
    <w:rsid w:val="493558F1"/>
    <w:rsid w:val="495F2766"/>
    <w:rsid w:val="496B4C67"/>
    <w:rsid w:val="49742C4D"/>
    <w:rsid w:val="4977360C"/>
    <w:rsid w:val="499F0DB5"/>
    <w:rsid w:val="49CA6C65"/>
    <w:rsid w:val="4A0A3160"/>
    <w:rsid w:val="4A190B67"/>
    <w:rsid w:val="4A225C6E"/>
    <w:rsid w:val="4A451425"/>
    <w:rsid w:val="4A455FF0"/>
    <w:rsid w:val="4A77022A"/>
    <w:rsid w:val="4A7E319A"/>
    <w:rsid w:val="4A8F0121"/>
    <w:rsid w:val="4AA735E3"/>
    <w:rsid w:val="4AC24D5B"/>
    <w:rsid w:val="4ACC750A"/>
    <w:rsid w:val="4AFD5D93"/>
    <w:rsid w:val="4B165ACA"/>
    <w:rsid w:val="4B1D01E3"/>
    <w:rsid w:val="4B3118C3"/>
    <w:rsid w:val="4B364920"/>
    <w:rsid w:val="4B49460C"/>
    <w:rsid w:val="4B661B8A"/>
    <w:rsid w:val="4B6B71A0"/>
    <w:rsid w:val="4B7778F3"/>
    <w:rsid w:val="4BA601D9"/>
    <w:rsid w:val="4BBC79FC"/>
    <w:rsid w:val="4BE331DB"/>
    <w:rsid w:val="4BEA27BB"/>
    <w:rsid w:val="4BFD2018"/>
    <w:rsid w:val="4C0F52AD"/>
    <w:rsid w:val="4C3B0E2F"/>
    <w:rsid w:val="4C3E6663"/>
    <w:rsid w:val="4C66624A"/>
    <w:rsid w:val="4C7402D7"/>
    <w:rsid w:val="4C8C3872"/>
    <w:rsid w:val="4CA010CC"/>
    <w:rsid w:val="4CA02E7A"/>
    <w:rsid w:val="4CA50490"/>
    <w:rsid w:val="4CAB0D7C"/>
    <w:rsid w:val="4CCC3C6F"/>
    <w:rsid w:val="4D0038F1"/>
    <w:rsid w:val="4D0E1E2D"/>
    <w:rsid w:val="4D151ABA"/>
    <w:rsid w:val="4D381304"/>
    <w:rsid w:val="4D3D27D6"/>
    <w:rsid w:val="4D445EFB"/>
    <w:rsid w:val="4DB124A4"/>
    <w:rsid w:val="4DC4528E"/>
    <w:rsid w:val="4E347D1E"/>
    <w:rsid w:val="4E3C4E24"/>
    <w:rsid w:val="4E4F6905"/>
    <w:rsid w:val="4E5A52AA"/>
    <w:rsid w:val="4E5C1022"/>
    <w:rsid w:val="4E764152"/>
    <w:rsid w:val="4EAC3D58"/>
    <w:rsid w:val="4EDB63EB"/>
    <w:rsid w:val="4F0C73B1"/>
    <w:rsid w:val="4F22226C"/>
    <w:rsid w:val="4F4F0B87"/>
    <w:rsid w:val="4F667E20"/>
    <w:rsid w:val="4F7A01A3"/>
    <w:rsid w:val="4F824AB9"/>
    <w:rsid w:val="4FA113E3"/>
    <w:rsid w:val="4FB97A01"/>
    <w:rsid w:val="4FD76F7D"/>
    <w:rsid w:val="4FDC066D"/>
    <w:rsid w:val="4FF35FAD"/>
    <w:rsid w:val="4FFF25AD"/>
    <w:rsid w:val="50016325"/>
    <w:rsid w:val="500E27F0"/>
    <w:rsid w:val="501F49FD"/>
    <w:rsid w:val="502618E8"/>
    <w:rsid w:val="50267B3A"/>
    <w:rsid w:val="503C1161"/>
    <w:rsid w:val="509176A9"/>
    <w:rsid w:val="509800C2"/>
    <w:rsid w:val="50C555A5"/>
    <w:rsid w:val="50CE51D3"/>
    <w:rsid w:val="51281690"/>
    <w:rsid w:val="515A150F"/>
    <w:rsid w:val="51654692"/>
    <w:rsid w:val="517D496F"/>
    <w:rsid w:val="51D3784E"/>
    <w:rsid w:val="51E27A91"/>
    <w:rsid w:val="5208399B"/>
    <w:rsid w:val="521A547C"/>
    <w:rsid w:val="522D77AC"/>
    <w:rsid w:val="52326C6A"/>
    <w:rsid w:val="523C1920"/>
    <w:rsid w:val="5245699D"/>
    <w:rsid w:val="52A336C4"/>
    <w:rsid w:val="52AB2578"/>
    <w:rsid w:val="52F757BE"/>
    <w:rsid w:val="532A7941"/>
    <w:rsid w:val="533C54BD"/>
    <w:rsid w:val="53536E98"/>
    <w:rsid w:val="537806AC"/>
    <w:rsid w:val="53795D12"/>
    <w:rsid w:val="537B1F4B"/>
    <w:rsid w:val="5382777D"/>
    <w:rsid w:val="539179C0"/>
    <w:rsid w:val="53A476F3"/>
    <w:rsid w:val="53AF7E46"/>
    <w:rsid w:val="53D770A4"/>
    <w:rsid w:val="53E43F94"/>
    <w:rsid w:val="53FC6338"/>
    <w:rsid w:val="540006A2"/>
    <w:rsid w:val="5426499F"/>
    <w:rsid w:val="543A3BB4"/>
    <w:rsid w:val="543D22A5"/>
    <w:rsid w:val="54464F27"/>
    <w:rsid w:val="54792C37"/>
    <w:rsid w:val="54F40207"/>
    <w:rsid w:val="54FA3343"/>
    <w:rsid w:val="550541C2"/>
    <w:rsid w:val="550D3076"/>
    <w:rsid w:val="55142657"/>
    <w:rsid w:val="55180399"/>
    <w:rsid w:val="552F56E3"/>
    <w:rsid w:val="5539030F"/>
    <w:rsid w:val="556A671B"/>
    <w:rsid w:val="55791323"/>
    <w:rsid w:val="55796678"/>
    <w:rsid w:val="55A05D34"/>
    <w:rsid w:val="55A21A11"/>
    <w:rsid w:val="55AC5EBF"/>
    <w:rsid w:val="55BF2F94"/>
    <w:rsid w:val="55C723EE"/>
    <w:rsid w:val="55CC1183"/>
    <w:rsid w:val="55D24DC6"/>
    <w:rsid w:val="55EB785C"/>
    <w:rsid w:val="56010E2D"/>
    <w:rsid w:val="56073F6A"/>
    <w:rsid w:val="5647080A"/>
    <w:rsid w:val="56535401"/>
    <w:rsid w:val="56B22127"/>
    <w:rsid w:val="56E90786"/>
    <w:rsid w:val="573F603A"/>
    <w:rsid w:val="57633422"/>
    <w:rsid w:val="57811AFA"/>
    <w:rsid w:val="57D8796C"/>
    <w:rsid w:val="57FD640F"/>
    <w:rsid w:val="583077A8"/>
    <w:rsid w:val="583354EA"/>
    <w:rsid w:val="586438F5"/>
    <w:rsid w:val="5875165E"/>
    <w:rsid w:val="58A91308"/>
    <w:rsid w:val="58AA5D67"/>
    <w:rsid w:val="58D8399B"/>
    <w:rsid w:val="58E81E30"/>
    <w:rsid w:val="58F06F37"/>
    <w:rsid w:val="59097FF9"/>
    <w:rsid w:val="59232E69"/>
    <w:rsid w:val="59550094"/>
    <w:rsid w:val="597C07CB"/>
    <w:rsid w:val="59834466"/>
    <w:rsid w:val="59906AA6"/>
    <w:rsid w:val="59B241EC"/>
    <w:rsid w:val="59E95FFF"/>
    <w:rsid w:val="5A2450EA"/>
    <w:rsid w:val="5A4237C2"/>
    <w:rsid w:val="5A4412E8"/>
    <w:rsid w:val="5A4B256F"/>
    <w:rsid w:val="5A594E6D"/>
    <w:rsid w:val="5A5C70CB"/>
    <w:rsid w:val="5A76346C"/>
    <w:rsid w:val="5A790AC2"/>
    <w:rsid w:val="5A9E3876"/>
    <w:rsid w:val="5AE14D89"/>
    <w:rsid w:val="5AE66844"/>
    <w:rsid w:val="5AF26CD7"/>
    <w:rsid w:val="5B141289"/>
    <w:rsid w:val="5B7867D7"/>
    <w:rsid w:val="5B857E0A"/>
    <w:rsid w:val="5BAC35E9"/>
    <w:rsid w:val="5BAD6AF9"/>
    <w:rsid w:val="5BB92529"/>
    <w:rsid w:val="5BBE59A3"/>
    <w:rsid w:val="5BE34B31"/>
    <w:rsid w:val="5BE71280"/>
    <w:rsid w:val="5C002B30"/>
    <w:rsid w:val="5C0351D3"/>
    <w:rsid w:val="5C0827EA"/>
    <w:rsid w:val="5C495DD3"/>
    <w:rsid w:val="5C6B34A4"/>
    <w:rsid w:val="5C9522CF"/>
    <w:rsid w:val="5C966047"/>
    <w:rsid w:val="5CAD55F3"/>
    <w:rsid w:val="5CBF0FAA"/>
    <w:rsid w:val="5CC8569C"/>
    <w:rsid w:val="5D156F6C"/>
    <w:rsid w:val="5D34444B"/>
    <w:rsid w:val="5D473EF1"/>
    <w:rsid w:val="5D4D7738"/>
    <w:rsid w:val="5D665A1A"/>
    <w:rsid w:val="5D8F31C2"/>
    <w:rsid w:val="5D9C58DF"/>
    <w:rsid w:val="5DB20C5F"/>
    <w:rsid w:val="5DDB6408"/>
    <w:rsid w:val="5DFC012C"/>
    <w:rsid w:val="5EAC56AE"/>
    <w:rsid w:val="5F0279C4"/>
    <w:rsid w:val="5F1871E8"/>
    <w:rsid w:val="5F28567D"/>
    <w:rsid w:val="5F426012"/>
    <w:rsid w:val="5F473629"/>
    <w:rsid w:val="5F6661A5"/>
    <w:rsid w:val="5FA665A1"/>
    <w:rsid w:val="5FC1162D"/>
    <w:rsid w:val="5FE175D9"/>
    <w:rsid w:val="5FE37E01"/>
    <w:rsid w:val="5FEB896B"/>
    <w:rsid w:val="5FFF96FA"/>
    <w:rsid w:val="60673F83"/>
    <w:rsid w:val="60861C46"/>
    <w:rsid w:val="60885CA7"/>
    <w:rsid w:val="60912DAE"/>
    <w:rsid w:val="609A7B49"/>
    <w:rsid w:val="60A056E7"/>
    <w:rsid w:val="60A32AE1"/>
    <w:rsid w:val="60B14DC5"/>
    <w:rsid w:val="60B92ADA"/>
    <w:rsid w:val="60C211B9"/>
    <w:rsid w:val="60DB227B"/>
    <w:rsid w:val="60EE6452"/>
    <w:rsid w:val="612D1AEF"/>
    <w:rsid w:val="61500EBB"/>
    <w:rsid w:val="61526517"/>
    <w:rsid w:val="61654709"/>
    <w:rsid w:val="61CD5C05"/>
    <w:rsid w:val="61F950AE"/>
    <w:rsid w:val="61FA2BD4"/>
    <w:rsid w:val="62035F2D"/>
    <w:rsid w:val="620F48D2"/>
    <w:rsid w:val="621C2B4B"/>
    <w:rsid w:val="6229058D"/>
    <w:rsid w:val="626A7D5A"/>
    <w:rsid w:val="627961EF"/>
    <w:rsid w:val="62A52B40"/>
    <w:rsid w:val="62B40FD5"/>
    <w:rsid w:val="62BE3C02"/>
    <w:rsid w:val="62E96ED1"/>
    <w:rsid w:val="6300421A"/>
    <w:rsid w:val="630C2BBF"/>
    <w:rsid w:val="63500CFE"/>
    <w:rsid w:val="63596D0F"/>
    <w:rsid w:val="63696C41"/>
    <w:rsid w:val="63D23E09"/>
    <w:rsid w:val="63D336DD"/>
    <w:rsid w:val="64230FAF"/>
    <w:rsid w:val="64235C8D"/>
    <w:rsid w:val="64267CB1"/>
    <w:rsid w:val="64440F4B"/>
    <w:rsid w:val="647E189B"/>
    <w:rsid w:val="648D5F82"/>
    <w:rsid w:val="64970BAF"/>
    <w:rsid w:val="649966D5"/>
    <w:rsid w:val="64AF7CA6"/>
    <w:rsid w:val="64C179D9"/>
    <w:rsid w:val="64EA0F76"/>
    <w:rsid w:val="64EF2799"/>
    <w:rsid w:val="64FD58E3"/>
    <w:rsid w:val="65143FAD"/>
    <w:rsid w:val="65536F9A"/>
    <w:rsid w:val="65574DC9"/>
    <w:rsid w:val="65660CAD"/>
    <w:rsid w:val="65BA088F"/>
    <w:rsid w:val="65CB0B10"/>
    <w:rsid w:val="65D320CC"/>
    <w:rsid w:val="66394172"/>
    <w:rsid w:val="665F58DC"/>
    <w:rsid w:val="66AA6977"/>
    <w:rsid w:val="66AC7493"/>
    <w:rsid w:val="66C537B1"/>
    <w:rsid w:val="671B5AC7"/>
    <w:rsid w:val="672044AC"/>
    <w:rsid w:val="67B7C16A"/>
    <w:rsid w:val="67BF6452"/>
    <w:rsid w:val="683C7AA3"/>
    <w:rsid w:val="68684D3C"/>
    <w:rsid w:val="68A5389A"/>
    <w:rsid w:val="68B009A8"/>
    <w:rsid w:val="68B818CF"/>
    <w:rsid w:val="69127D3A"/>
    <w:rsid w:val="69196036"/>
    <w:rsid w:val="694B1853"/>
    <w:rsid w:val="6954706E"/>
    <w:rsid w:val="695958D6"/>
    <w:rsid w:val="699456BD"/>
    <w:rsid w:val="69B54982"/>
    <w:rsid w:val="69E403F2"/>
    <w:rsid w:val="69E77EE2"/>
    <w:rsid w:val="69F968D1"/>
    <w:rsid w:val="69FB573C"/>
    <w:rsid w:val="69FF522C"/>
    <w:rsid w:val="6A49294B"/>
    <w:rsid w:val="6A93762C"/>
    <w:rsid w:val="6A996F13"/>
    <w:rsid w:val="6A9B2760"/>
    <w:rsid w:val="6AC32999"/>
    <w:rsid w:val="6ACD402F"/>
    <w:rsid w:val="6AD06BC8"/>
    <w:rsid w:val="6B061897"/>
    <w:rsid w:val="6B0845B4"/>
    <w:rsid w:val="6B340F05"/>
    <w:rsid w:val="6B5370A8"/>
    <w:rsid w:val="6B741C4A"/>
    <w:rsid w:val="6C011206"/>
    <w:rsid w:val="6C0937F8"/>
    <w:rsid w:val="6C2B6B55"/>
    <w:rsid w:val="6C4130E2"/>
    <w:rsid w:val="6C580C23"/>
    <w:rsid w:val="6C5E0930"/>
    <w:rsid w:val="6C6024F6"/>
    <w:rsid w:val="6C6C4759"/>
    <w:rsid w:val="6C910893"/>
    <w:rsid w:val="6CA16A6E"/>
    <w:rsid w:val="6CCF49CF"/>
    <w:rsid w:val="6CD3474E"/>
    <w:rsid w:val="6D033285"/>
    <w:rsid w:val="6D0B038C"/>
    <w:rsid w:val="6D17288C"/>
    <w:rsid w:val="6D475CA2"/>
    <w:rsid w:val="6D6313BE"/>
    <w:rsid w:val="6D934609"/>
    <w:rsid w:val="6DA71E62"/>
    <w:rsid w:val="6DBD3434"/>
    <w:rsid w:val="6DD644F6"/>
    <w:rsid w:val="6DE309C1"/>
    <w:rsid w:val="6E011D6E"/>
    <w:rsid w:val="6E0252EB"/>
    <w:rsid w:val="6E250FD9"/>
    <w:rsid w:val="6E274D51"/>
    <w:rsid w:val="6E2C680B"/>
    <w:rsid w:val="6E421B8B"/>
    <w:rsid w:val="6E8201DA"/>
    <w:rsid w:val="6E873A42"/>
    <w:rsid w:val="6E970129"/>
    <w:rsid w:val="6EB739C5"/>
    <w:rsid w:val="6EC10D02"/>
    <w:rsid w:val="6EC5514E"/>
    <w:rsid w:val="6ECC499B"/>
    <w:rsid w:val="6ECE1671"/>
    <w:rsid w:val="6F2B0871"/>
    <w:rsid w:val="6F541B76"/>
    <w:rsid w:val="6F5C6C7D"/>
    <w:rsid w:val="6F743FC6"/>
    <w:rsid w:val="6F926B42"/>
    <w:rsid w:val="6FB26695"/>
    <w:rsid w:val="6FBB7E47"/>
    <w:rsid w:val="6FBD7AA0"/>
    <w:rsid w:val="6FC54822"/>
    <w:rsid w:val="70096E04"/>
    <w:rsid w:val="706F478E"/>
    <w:rsid w:val="70763D6E"/>
    <w:rsid w:val="708177C5"/>
    <w:rsid w:val="708939C4"/>
    <w:rsid w:val="70967F6C"/>
    <w:rsid w:val="709C1A26"/>
    <w:rsid w:val="70AE175A"/>
    <w:rsid w:val="70BC3E77"/>
    <w:rsid w:val="70FF71F1"/>
    <w:rsid w:val="710E21F8"/>
    <w:rsid w:val="712437CA"/>
    <w:rsid w:val="713F57D9"/>
    <w:rsid w:val="716A0D40"/>
    <w:rsid w:val="71724535"/>
    <w:rsid w:val="717C48A6"/>
    <w:rsid w:val="71F65166"/>
    <w:rsid w:val="72541E8D"/>
    <w:rsid w:val="7255060F"/>
    <w:rsid w:val="726554CC"/>
    <w:rsid w:val="729F162E"/>
    <w:rsid w:val="72AF5315"/>
    <w:rsid w:val="72CC4119"/>
    <w:rsid w:val="72E74AAF"/>
    <w:rsid w:val="72EC5D52"/>
    <w:rsid w:val="7306587D"/>
    <w:rsid w:val="7333D1F5"/>
    <w:rsid w:val="733571EE"/>
    <w:rsid w:val="735BAA51"/>
    <w:rsid w:val="73CD639B"/>
    <w:rsid w:val="73E536E4"/>
    <w:rsid w:val="73ED4347"/>
    <w:rsid w:val="73FE6554"/>
    <w:rsid w:val="740F3D36"/>
    <w:rsid w:val="741E4137"/>
    <w:rsid w:val="74C07CAE"/>
    <w:rsid w:val="74F6547D"/>
    <w:rsid w:val="75157FF9"/>
    <w:rsid w:val="752124FA"/>
    <w:rsid w:val="753A7A60"/>
    <w:rsid w:val="7549288D"/>
    <w:rsid w:val="75722D56"/>
    <w:rsid w:val="75B40D64"/>
    <w:rsid w:val="75B570E6"/>
    <w:rsid w:val="75BA294F"/>
    <w:rsid w:val="75C64E50"/>
    <w:rsid w:val="75D21A46"/>
    <w:rsid w:val="75EB48B6"/>
    <w:rsid w:val="760360A4"/>
    <w:rsid w:val="7614205F"/>
    <w:rsid w:val="761E04A5"/>
    <w:rsid w:val="76564426"/>
    <w:rsid w:val="768216BE"/>
    <w:rsid w:val="7682521B"/>
    <w:rsid w:val="76852F5D"/>
    <w:rsid w:val="768C42EB"/>
    <w:rsid w:val="76DA2695"/>
    <w:rsid w:val="76F7A85A"/>
    <w:rsid w:val="77212C85"/>
    <w:rsid w:val="773A3D47"/>
    <w:rsid w:val="773C7ABF"/>
    <w:rsid w:val="77460B34"/>
    <w:rsid w:val="7762504C"/>
    <w:rsid w:val="776C318C"/>
    <w:rsid w:val="777423E0"/>
    <w:rsid w:val="77B07B65"/>
    <w:rsid w:val="77FBD979"/>
    <w:rsid w:val="77FF3110"/>
    <w:rsid w:val="78570929"/>
    <w:rsid w:val="786F17CF"/>
    <w:rsid w:val="787C2959"/>
    <w:rsid w:val="788E104F"/>
    <w:rsid w:val="789D2E86"/>
    <w:rsid w:val="78B35B5F"/>
    <w:rsid w:val="78C53AE4"/>
    <w:rsid w:val="78F32400"/>
    <w:rsid w:val="790A14F7"/>
    <w:rsid w:val="79202AC9"/>
    <w:rsid w:val="7941676D"/>
    <w:rsid w:val="79444A09"/>
    <w:rsid w:val="794B3FEA"/>
    <w:rsid w:val="794E3ADA"/>
    <w:rsid w:val="796055BB"/>
    <w:rsid w:val="79685109"/>
    <w:rsid w:val="79A4194C"/>
    <w:rsid w:val="79A5728F"/>
    <w:rsid w:val="79C8563A"/>
    <w:rsid w:val="79D9286C"/>
    <w:rsid w:val="79EA2C23"/>
    <w:rsid w:val="79F50B99"/>
    <w:rsid w:val="7A2D36EF"/>
    <w:rsid w:val="7A3A0A36"/>
    <w:rsid w:val="7A5C5D83"/>
    <w:rsid w:val="7A9419C0"/>
    <w:rsid w:val="7A96655E"/>
    <w:rsid w:val="7AAA11E4"/>
    <w:rsid w:val="7AB61937"/>
    <w:rsid w:val="7AC34054"/>
    <w:rsid w:val="7B2965AD"/>
    <w:rsid w:val="7B302ED7"/>
    <w:rsid w:val="7B5D0004"/>
    <w:rsid w:val="7B5E16ED"/>
    <w:rsid w:val="7BBC62D2"/>
    <w:rsid w:val="7BC736D0"/>
    <w:rsid w:val="7BF94230"/>
    <w:rsid w:val="7C06069C"/>
    <w:rsid w:val="7C0641F8"/>
    <w:rsid w:val="7C0E7550"/>
    <w:rsid w:val="7C5D4075"/>
    <w:rsid w:val="7C921F30"/>
    <w:rsid w:val="7C9E6B26"/>
    <w:rsid w:val="7CBE4AD3"/>
    <w:rsid w:val="7CCD740C"/>
    <w:rsid w:val="7CD51E1C"/>
    <w:rsid w:val="7D034BDB"/>
    <w:rsid w:val="7D0821F2"/>
    <w:rsid w:val="7D197F5B"/>
    <w:rsid w:val="7D5B1D38"/>
    <w:rsid w:val="7D605B8A"/>
    <w:rsid w:val="7D885FD9"/>
    <w:rsid w:val="7D951CD7"/>
    <w:rsid w:val="7DB36601"/>
    <w:rsid w:val="7DD529D8"/>
    <w:rsid w:val="7DDA5380"/>
    <w:rsid w:val="7DEB18F7"/>
    <w:rsid w:val="7DF74C88"/>
    <w:rsid w:val="7DFB00AA"/>
    <w:rsid w:val="7DFD6648"/>
    <w:rsid w:val="7DFF642E"/>
    <w:rsid w:val="7E5C0A47"/>
    <w:rsid w:val="7E611BB9"/>
    <w:rsid w:val="7E6E2528"/>
    <w:rsid w:val="7E8F4979"/>
    <w:rsid w:val="7EB268B9"/>
    <w:rsid w:val="7EB77A2B"/>
    <w:rsid w:val="7EBC7738"/>
    <w:rsid w:val="7ECD3BC6"/>
    <w:rsid w:val="7EF23477"/>
    <w:rsid w:val="7EF50554"/>
    <w:rsid w:val="7F0798A1"/>
    <w:rsid w:val="7F2C666B"/>
    <w:rsid w:val="7F2F30B3"/>
    <w:rsid w:val="7F79683B"/>
    <w:rsid w:val="7F7BC727"/>
    <w:rsid w:val="7F7D0C1F"/>
    <w:rsid w:val="7F7FEEDB"/>
    <w:rsid w:val="7F9B734D"/>
    <w:rsid w:val="7FAA5A74"/>
    <w:rsid w:val="7FAF4BA7"/>
    <w:rsid w:val="7FB3360D"/>
    <w:rsid w:val="7FEE082C"/>
    <w:rsid w:val="7FFA0518"/>
    <w:rsid w:val="7FFC30B1"/>
    <w:rsid w:val="A7FF20BD"/>
    <w:rsid w:val="ABFBB381"/>
    <w:rsid w:val="AE9E953D"/>
    <w:rsid w:val="BF537F54"/>
    <w:rsid w:val="BFDFF614"/>
    <w:rsid w:val="D5FF4E83"/>
    <w:rsid w:val="D6FFC892"/>
    <w:rsid w:val="D97E9F69"/>
    <w:rsid w:val="DADEBB3A"/>
    <w:rsid w:val="DB7F901E"/>
    <w:rsid w:val="DC1FA04B"/>
    <w:rsid w:val="DDAB17BC"/>
    <w:rsid w:val="DDFBFA39"/>
    <w:rsid w:val="DE9F71C0"/>
    <w:rsid w:val="E0DFA613"/>
    <w:rsid w:val="E6EFA02F"/>
    <w:rsid w:val="E77F46A2"/>
    <w:rsid w:val="EBFA5910"/>
    <w:rsid w:val="EEBFD03B"/>
    <w:rsid w:val="EF8F4100"/>
    <w:rsid w:val="EFFBF418"/>
    <w:rsid w:val="EFFFA8E3"/>
    <w:rsid w:val="F3DF1A03"/>
    <w:rsid w:val="F3DFDE0A"/>
    <w:rsid w:val="F3FF1BDD"/>
    <w:rsid w:val="F6BF5998"/>
    <w:rsid w:val="F7F73D0E"/>
    <w:rsid w:val="F9FB7305"/>
    <w:rsid w:val="FBF4F613"/>
    <w:rsid w:val="FC7BBB80"/>
    <w:rsid w:val="FD8EC036"/>
    <w:rsid w:val="FEB7347E"/>
    <w:rsid w:val="FF8D19C0"/>
    <w:rsid w:val="FFAF5B8A"/>
    <w:rsid w:val="FFD3627C"/>
    <w:rsid w:val="FFDEA985"/>
    <w:rsid w:val="FFECCA10"/>
    <w:rsid w:val="FFF62506"/>
    <w:rsid w:val="FFFE282C"/>
    <w:rsid w:val="FFFFD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9"/>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link w:val="72"/>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3"/>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74"/>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2"/>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5"/>
    <w:qFormat/>
    <w:uiPriority w:val="0"/>
  </w:style>
  <w:style w:type="paragraph" w:styleId="33">
    <w:name w:val="Body Text Indent 2"/>
    <w:basedOn w:val="1"/>
    <w:link w:val="76"/>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77"/>
    <w:qFormat/>
    <w:uiPriority w:val="99"/>
    <w:pPr>
      <w:tabs>
        <w:tab w:val="center" w:pos="4153"/>
        <w:tab w:val="right" w:pos="8306"/>
      </w:tabs>
      <w:snapToGrid w:val="0"/>
      <w:jc w:val="left"/>
    </w:pPr>
    <w:rPr>
      <w:sz w:val="18"/>
    </w:rPr>
  </w:style>
  <w:style w:type="paragraph" w:styleId="36">
    <w:name w:val="header"/>
    <w:basedOn w:val="1"/>
    <w:link w:val="78"/>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80"/>
    <w:qFormat/>
    <w:uiPriority w:val="0"/>
    <w:pPr>
      <w:adjustRightInd/>
      <w:spacing w:line="240" w:lineRule="auto"/>
      <w:textAlignment w:val="auto"/>
    </w:pPr>
  </w:style>
  <w:style w:type="paragraph" w:styleId="56">
    <w:name w:val="Body Text First Indent"/>
    <w:basedOn w:val="2"/>
    <w:next w:val="1"/>
    <w:qFormat/>
    <w:uiPriority w:val="0"/>
    <w:pPr>
      <w:spacing w:line="360" w:lineRule="auto"/>
      <w:ind w:firstLine="420"/>
    </w:pPr>
    <w:rPr>
      <w:rFonts w:ascii="宋体" w:hAnsi="宋体"/>
      <w:sz w:val="24"/>
    </w:rPr>
  </w:style>
  <w:style w:type="paragraph" w:styleId="57">
    <w:name w:val="Body Text First Indent 2"/>
    <w:basedOn w:val="23"/>
    <w:link w:val="81"/>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BodyText"/>
    <w:basedOn w:val="1"/>
    <w:qFormat/>
    <w:uiPriority w:val="0"/>
    <w:pPr>
      <w:textAlignment w:val="baseline"/>
    </w:pPr>
    <w:rPr>
      <w:rFonts w:ascii="仿宋_GB2312" w:eastAsia="仿宋_GB2312"/>
      <w:sz w:val="32"/>
    </w:rPr>
  </w:style>
  <w:style w:type="character" w:customStyle="1" w:styleId="69">
    <w:name w:val="正文文本 字符"/>
    <w:link w:val="2"/>
    <w:qFormat/>
    <w:uiPriority w:val="0"/>
    <w:rPr>
      <w:rFonts w:ascii="仿宋_GB2312" w:eastAsia="仿宋_GB2312"/>
      <w:kern w:val="2"/>
      <w:sz w:val="32"/>
    </w:rPr>
  </w:style>
  <w:style w:type="character" w:customStyle="1" w:styleId="70">
    <w:name w:val="标题 2 字符"/>
    <w:link w:val="4"/>
    <w:qFormat/>
    <w:uiPriority w:val="0"/>
    <w:rPr>
      <w:rFonts w:ascii="Arial" w:hAnsi="Arial" w:eastAsia="黑体"/>
      <w:b/>
      <w:kern w:val="2"/>
      <w:sz w:val="32"/>
    </w:rPr>
  </w:style>
  <w:style w:type="character" w:customStyle="1" w:styleId="71">
    <w:name w:val="标题 3 字符"/>
    <w:link w:val="5"/>
    <w:qFormat/>
    <w:uiPriority w:val="0"/>
    <w:rPr>
      <w:rFonts w:eastAsia="宋体"/>
      <w:b/>
      <w:kern w:val="2"/>
      <w:sz w:val="32"/>
      <w:lang w:val="en-US" w:eastAsia="zh-CN"/>
    </w:rPr>
  </w:style>
  <w:style w:type="character" w:customStyle="1" w:styleId="72">
    <w:name w:val="正文缩进 字符"/>
    <w:link w:val="16"/>
    <w:qFormat/>
    <w:uiPriority w:val="0"/>
    <w:rPr>
      <w:kern w:val="2"/>
      <w:sz w:val="24"/>
    </w:rPr>
  </w:style>
  <w:style w:type="character" w:customStyle="1" w:styleId="73">
    <w:name w:val="批注文字 字符"/>
    <w:link w:val="20"/>
    <w:qFormat/>
    <w:uiPriority w:val="0"/>
    <w:rPr>
      <w:sz w:val="24"/>
    </w:rPr>
  </w:style>
  <w:style w:type="character" w:customStyle="1" w:styleId="74">
    <w:name w:val="正文文本缩进 字符"/>
    <w:link w:val="23"/>
    <w:qFormat/>
    <w:uiPriority w:val="0"/>
    <w:rPr>
      <w:kern w:val="2"/>
      <w:sz w:val="44"/>
    </w:rPr>
  </w:style>
  <w:style w:type="character" w:customStyle="1" w:styleId="75">
    <w:name w:val="日期 字符"/>
    <w:link w:val="32"/>
    <w:qFormat/>
    <w:uiPriority w:val="0"/>
    <w:rPr>
      <w:kern w:val="2"/>
      <w:sz w:val="28"/>
    </w:rPr>
  </w:style>
  <w:style w:type="character" w:customStyle="1" w:styleId="76">
    <w:name w:val="正文文本缩进 2 字符"/>
    <w:link w:val="33"/>
    <w:qFormat/>
    <w:uiPriority w:val="0"/>
    <w:rPr>
      <w:kern w:val="2"/>
      <w:sz w:val="28"/>
    </w:rPr>
  </w:style>
  <w:style w:type="character" w:customStyle="1" w:styleId="77">
    <w:name w:val="页脚 字符"/>
    <w:link w:val="35"/>
    <w:qFormat/>
    <w:uiPriority w:val="99"/>
    <w:rPr>
      <w:kern w:val="2"/>
      <w:sz w:val="18"/>
    </w:rPr>
  </w:style>
  <w:style w:type="character" w:customStyle="1" w:styleId="78">
    <w:name w:val="页眉 字符"/>
    <w:link w:val="36"/>
    <w:qFormat/>
    <w:uiPriority w:val="99"/>
    <w:rPr>
      <w:kern w:val="2"/>
      <w:sz w:val="18"/>
    </w:rPr>
  </w:style>
  <w:style w:type="character" w:customStyle="1" w:styleId="79">
    <w:name w:val="脚注文本 字符"/>
    <w:link w:val="40"/>
    <w:qFormat/>
    <w:uiPriority w:val="0"/>
    <w:rPr>
      <w:kern w:val="2"/>
      <w:sz w:val="18"/>
    </w:rPr>
  </w:style>
  <w:style w:type="character" w:customStyle="1" w:styleId="80">
    <w:name w:val="批注主题 字符"/>
    <w:link w:val="55"/>
    <w:qFormat/>
    <w:uiPriority w:val="0"/>
  </w:style>
  <w:style w:type="character" w:customStyle="1" w:styleId="81">
    <w:name w:val="正文文本首行缩进 2 字符"/>
    <w:link w:val="57"/>
    <w:qFormat/>
    <w:uiPriority w:val="0"/>
  </w:style>
  <w:style w:type="character" w:customStyle="1" w:styleId="82">
    <w:name w:val="正文 + 三号 Char"/>
    <w:qFormat/>
    <w:uiPriority w:val="0"/>
    <w:rPr>
      <w:rFonts w:eastAsia="宋体"/>
      <w:kern w:val="2"/>
      <w:sz w:val="21"/>
      <w:lang w:val="en-US" w:eastAsia="zh-CN"/>
    </w:rPr>
  </w:style>
  <w:style w:type="character" w:customStyle="1" w:styleId="83">
    <w:name w:val="正文文本缩进 Char"/>
    <w:qFormat/>
    <w:uiPriority w:val="0"/>
    <w:rPr>
      <w:kern w:val="2"/>
      <w:sz w:val="44"/>
    </w:rPr>
  </w:style>
  <w:style w:type="character" w:customStyle="1" w:styleId="84">
    <w:name w:val="日期 字符1"/>
    <w:qFormat/>
    <w:uiPriority w:val="0"/>
    <w:rPr>
      <w:rFonts w:ascii="Times New Roman" w:hAnsi="Times New Roman" w:eastAsia="宋体" w:cs="Times New Roman"/>
      <w:kern w:val="2"/>
      <w:sz w:val="28"/>
    </w:rPr>
  </w:style>
  <w:style w:type="character" w:customStyle="1" w:styleId="85">
    <w:name w:val="H2 Char"/>
    <w:qFormat/>
    <w:uiPriority w:val="0"/>
    <w:rPr>
      <w:rFonts w:ascii="Arial" w:hAnsi="Arial" w:eastAsia="宋体"/>
      <w:kern w:val="2"/>
      <w:sz w:val="28"/>
      <w:lang w:val="en-US" w:eastAsia="zh-CN"/>
    </w:rPr>
  </w:style>
  <w:style w:type="character" w:customStyle="1" w:styleId="86">
    <w:name w:val="无"/>
    <w:qFormat/>
    <w:uiPriority w:val="0"/>
    <w:rPr>
      <w:rFonts w:ascii="Times New Roman" w:hAnsi="Times New Roman" w:eastAsia="宋体" w:cs="Times New Roman"/>
    </w:rPr>
  </w:style>
  <w:style w:type="character" w:customStyle="1" w:styleId="87">
    <w:name w:val="日期 Char"/>
    <w:qFormat/>
    <w:uiPriority w:val="0"/>
    <w:rPr>
      <w:kern w:val="2"/>
      <w:sz w:val="28"/>
    </w:rPr>
  </w:style>
  <w:style w:type="character" w:customStyle="1" w:styleId="88">
    <w:name w:val="(符号)五标题1.1.1 Char"/>
    <w:link w:val="89"/>
    <w:qFormat/>
    <w:uiPriority w:val="0"/>
    <w:rPr>
      <w:rFonts w:ascii="宋体" w:hAnsi="宋体"/>
      <w:color w:val="000000"/>
      <w:kern w:val="2"/>
      <w:sz w:val="24"/>
    </w:rPr>
  </w:style>
  <w:style w:type="paragraph" w:customStyle="1" w:styleId="89">
    <w:name w:val="(符号)五标题1.1.1"/>
    <w:basedOn w:val="1"/>
    <w:link w:val="88"/>
    <w:qFormat/>
    <w:uiPriority w:val="0"/>
    <w:pPr>
      <w:numPr>
        <w:ilvl w:val="2"/>
        <w:numId w:val="3"/>
      </w:numPr>
      <w:tabs>
        <w:tab w:val="left" w:pos="1000"/>
      </w:tabs>
      <w:spacing w:line="500" w:lineRule="exact"/>
    </w:pPr>
    <w:rPr>
      <w:rFonts w:ascii="宋体" w:hAnsi="宋体"/>
      <w:color w:val="000000"/>
      <w:sz w:val="24"/>
    </w:rPr>
  </w:style>
  <w:style w:type="character" w:customStyle="1" w:styleId="90">
    <w:name w:val="标题 3 Char1"/>
    <w:qFormat/>
    <w:uiPriority w:val="0"/>
    <w:rPr>
      <w:rFonts w:eastAsia="宋体"/>
      <w:b/>
      <w:kern w:val="2"/>
      <w:sz w:val="32"/>
      <w:lang w:val="en-US" w:eastAsia="zh-CN"/>
    </w:rPr>
  </w:style>
  <w:style w:type="character" w:customStyle="1" w:styleId="91">
    <w:name w:val="标题 3 字符1"/>
    <w:qFormat/>
    <w:uiPriority w:val="0"/>
    <w:rPr>
      <w:rFonts w:eastAsia="宋体"/>
      <w:b/>
      <w:kern w:val="2"/>
      <w:sz w:val="32"/>
      <w:lang w:val="en-US" w:eastAsia="zh-CN"/>
    </w:rPr>
  </w:style>
  <w:style w:type="character" w:customStyle="1" w:styleId="92">
    <w:name w:val="未命名11"/>
    <w:qFormat/>
    <w:uiPriority w:val="0"/>
    <w:rPr>
      <w:color w:val="77FFFF"/>
      <w:sz w:val="24"/>
    </w:rPr>
  </w:style>
  <w:style w:type="character" w:customStyle="1" w:styleId="93">
    <w:name w:val="小 Char"/>
    <w:qFormat/>
    <w:uiPriority w:val="0"/>
    <w:rPr>
      <w:rFonts w:ascii="宋体" w:hAnsi="Courier New" w:eastAsia="宋体"/>
      <w:kern w:val="2"/>
      <w:sz w:val="21"/>
      <w:lang w:val="en-US" w:eastAsia="zh-CN" w:bidi="ar-SA"/>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标书正文:  0.74 厘米 Char1"/>
    <w:qFormat/>
    <w:uiPriority w:val="0"/>
    <w:rPr>
      <w:rFonts w:eastAsia="宋体"/>
      <w:kern w:val="2"/>
      <w:sz w:val="24"/>
      <w:lang w:val="en-US" w:eastAsia="zh-CN"/>
    </w:rPr>
  </w:style>
  <w:style w:type="character" w:customStyle="1" w:styleId="97">
    <w:name w:val="Char Char4"/>
    <w:qFormat/>
    <w:uiPriority w:val="0"/>
    <w:rPr>
      <w:rFonts w:eastAsia="宋体"/>
      <w:b/>
      <w:kern w:val="2"/>
      <w:sz w:val="21"/>
      <w:lang w:val="en-US" w:eastAsia="zh-CN"/>
    </w:rPr>
  </w:style>
  <w:style w:type="character" w:customStyle="1" w:styleId="98">
    <w:name w:val="title_emph1"/>
    <w:qFormat/>
    <w:uiPriority w:val="0"/>
    <w:rPr>
      <w:rFonts w:hint="default" w:ascii="Arial" w:hAnsi="Arial"/>
      <w:b/>
      <w:sz w:val="20"/>
    </w:rPr>
  </w:style>
  <w:style w:type="character" w:customStyle="1" w:styleId="99">
    <w:name w:val="Table Heading Char Char"/>
    <w:qFormat/>
    <w:uiPriority w:val="0"/>
    <w:rPr>
      <w:rFonts w:ascii="Arial" w:hAnsi="Arial" w:eastAsia="黑体"/>
      <w:kern w:val="2"/>
      <w:sz w:val="18"/>
      <w:lang w:val="en-US" w:eastAsia="zh-CN"/>
    </w:rPr>
  </w:style>
  <w:style w:type="character" w:customStyle="1" w:styleId="100">
    <w:name w:val="正文文本缩进 字符1"/>
    <w:qFormat/>
    <w:locked/>
    <w:uiPriority w:val="0"/>
    <w:rPr>
      <w:kern w:val="2"/>
      <w:sz w:val="44"/>
    </w:rPr>
  </w:style>
  <w:style w:type="character" w:customStyle="1" w:styleId="101">
    <w:name w:val="样式 宋体"/>
    <w:qFormat/>
    <w:uiPriority w:val="0"/>
    <w:rPr>
      <w:rFonts w:ascii="宋体" w:hAnsi="宋体" w:eastAsia="宋体"/>
      <w:sz w:val="28"/>
    </w:rPr>
  </w:style>
  <w:style w:type="character" w:customStyle="1" w:styleId="102">
    <w:name w:val="标题 2 字符1"/>
    <w:qFormat/>
    <w:uiPriority w:val="0"/>
    <w:rPr>
      <w:rFonts w:ascii="宋体" w:hAnsi="宋体" w:eastAsia="宋体" w:cs="Times New Roman"/>
      <w:kern w:val="2"/>
      <w:sz w:val="28"/>
    </w:rPr>
  </w:style>
  <w:style w:type="character" w:customStyle="1" w:styleId="103">
    <w:name w:val="Char Char5"/>
    <w:qFormat/>
    <w:uiPriority w:val="0"/>
    <w:rPr>
      <w:rFonts w:ascii="Arial" w:hAnsi="Arial" w:eastAsia="宋体"/>
      <w:b/>
      <w:smallCaps/>
      <w:kern w:val="28"/>
      <w:sz w:val="36"/>
      <w:lang w:val="en-US" w:eastAsia="en-US"/>
    </w:rPr>
  </w:style>
  <w:style w:type="character" w:customStyle="1" w:styleId="104">
    <w:name w:val="列表段落 字符"/>
    <w:link w:val="105"/>
    <w:qFormat/>
    <w:uiPriority w:val="0"/>
    <w:rPr>
      <w:rFonts w:ascii="Calibri" w:hAnsi="Calibri"/>
      <w:kern w:val="2"/>
      <w:sz w:val="21"/>
      <w:szCs w:val="22"/>
    </w:rPr>
  </w:style>
  <w:style w:type="paragraph" w:styleId="105">
    <w:name w:val="List Paragraph"/>
    <w:basedOn w:val="1"/>
    <w:link w:val="104"/>
    <w:qFormat/>
    <w:uiPriority w:val="0"/>
    <w:pPr>
      <w:ind w:firstLine="420" w:firstLineChars="200"/>
    </w:pPr>
    <w:rPr>
      <w:sz w:val="21"/>
      <w:szCs w:val="22"/>
    </w:rPr>
  </w:style>
  <w:style w:type="character" w:customStyle="1" w:styleId="106">
    <w:name w:val="Char Char2"/>
    <w:qFormat/>
    <w:uiPriority w:val="0"/>
    <w:rPr>
      <w:rFonts w:eastAsia="宋体"/>
      <w:kern w:val="2"/>
      <w:sz w:val="18"/>
      <w:lang w:val="en-US" w:eastAsia="zh-CN"/>
    </w:rPr>
  </w:style>
  <w:style w:type="character" w:customStyle="1" w:styleId="107">
    <w:name w:val="标题 2 Char"/>
    <w:qFormat/>
    <w:uiPriority w:val="0"/>
    <w:rPr>
      <w:rFonts w:ascii="Arial" w:hAnsi="Arial" w:eastAsia="黑体"/>
      <w:b/>
      <w:kern w:val="2"/>
      <w:sz w:val="32"/>
    </w:rPr>
  </w:style>
  <w:style w:type="character" w:customStyle="1" w:styleId="108">
    <w:name w:val="Table Text Char1 Char"/>
    <w:qFormat/>
    <w:uiPriority w:val="0"/>
    <w:rPr>
      <w:rFonts w:ascii="Arial" w:hAnsi="Arial"/>
      <w:kern w:val="2"/>
      <w:sz w:val="18"/>
      <w:lang w:val="en-US" w:eastAsia="zh-CN" w:bidi="ar-SA"/>
    </w:rPr>
  </w:style>
  <w:style w:type="character" w:customStyle="1" w:styleId="109">
    <w:name w:val="Char Char6"/>
    <w:qFormat/>
    <w:uiPriority w:val="0"/>
    <w:rPr>
      <w:rFonts w:ascii="仿宋_GB2312" w:eastAsia="仿宋_GB2312"/>
      <w:kern w:val="2"/>
      <w:sz w:val="32"/>
    </w:rPr>
  </w:style>
  <w:style w:type="character" w:customStyle="1" w:styleId="110">
    <w:name w:val="content-white1"/>
    <w:qFormat/>
    <w:uiPriority w:val="0"/>
    <w:rPr>
      <w:rFonts w:ascii="_x000B__x000C_" w:hAnsi="_x000B__x000C_"/>
      <w:color w:val="auto"/>
      <w:sz w:val="18"/>
      <w:u w:val="none"/>
    </w:rPr>
  </w:style>
  <w:style w:type="character" w:customStyle="1" w:styleId="111">
    <w:name w:val="fontstyle01"/>
    <w:qFormat/>
    <w:uiPriority w:val="0"/>
    <w:rPr>
      <w:rFonts w:hint="eastAsia" w:ascii="宋体" w:hAnsi="宋体" w:eastAsia="宋体"/>
      <w:color w:val="000000"/>
      <w:sz w:val="24"/>
      <w:szCs w:val="24"/>
    </w:rPr>
  </w:style>
  <w:style w:type="character" w:customStyle="1" w:styleId="112">
    <w:name w:val="Char Char7"/>
    <w:qFormat/>
    <w:uiPriority w:val="0"/>
    <w:rPr>
      <w:rFonts w:ascii="宋体" w:hAnsi="宋体" w:eastAsia="宋体"/>
      <w:kern w:val="2"/>
      <w:sz w:val="28"/>
    </w:rPr>
  </w:style>
  <w:style w:type="character" w:customStyle="1" w:styleId="113">
    <w:name w:val="标题 3 Char"/>
    <w:qFormat/>
    <w:uiPriority w:val="0"/>
    <w:rPr>
      <w:rFonts w:eastAsia="宋体"/>
      <w:b/>
      <w:kern w:val="2"/>
      <w:sz w:val="32"/>
      <w:lang w:val="en-US" w:eastAsia="zh-CN"/>
    </w:rPr>
  </w:style>
  <w:style w:type="character" w:customStyle="1" w:styleId="114">
    <w:name w:val="crowed11"/>
    <w:qFormat/>
    <w:uiPriority w:val="0"/>
    <w:rPr>
      <w:rFonts w:hint="default" w:ascii="_x000B__x000C_" w:hAnsi="_x000B__x000C_"/>
      <w:sz w:val="24"/>
    </w:rPr>
  </w:style>
  <w:style w:type="character" w:customStyle="1" w:styleId="115">
    <w:name w:val="文字 Char"/>
    <w:link w:val="116"/>
    <w:qFormat/>
    <w:uiPriority w:val="0"/>
    <w:rPr>
      <w:rFonts w:ascii="宋体"/>
      <w:kern w:val="2"/>
      <w:sz w:val="28"/>
    </w:rPr>
  </w:style>
  <w:style w:type="paragraph" w:customStyle="1" w:styleId="116">
    <w:name w:val="文字"/>
    <w:basedOn w:val="1"/>
    <w:link w:val="115"/>
    <w:qFormat/>
    <w:uiPriority w:val="0"/>
    <w:pPr>
      <w:tabs>
        <w:tab w:val="left" w:pos="8520"/>
      </w:tabs>
      <w:spacing w:line="312" w:lineRule="auto"/>
      <w:ind w:right="-210" w:firstLine="556"/>
    </w:pPr>
    <w:rPr>
      <w:rFonts w:ascii="宋体"/>
    </w:rPr>
  </w:style>
  <w:style w:type="character" w:customStyle="1" w:styleId="117">
    <w:name w:val="Char Char3"/>
    <w:qFormat/>
    <w:uiPriority w:val="0"/>
    <w:rPr>
      <w:rFonts w:eastAsia="宋体"/>
      <w:kern w:val="2"/>
      <w:sz w:val="18"/>
      <w:lang w:val="en-US" w:eastAsia="zh-CN"/>
    </w:rPr>
  </w:style>
  <w:style w:type="character" w:customStyle="1" w:styleId="118">
    <w:name w:val="font1"/>
    <w:qFormat/>
    <w:uiPriority w:val="0"/>
    <w:rPr>
      <w:color w:val="000000"/>
      <w:sz w:val="18"/>
    </w:rPr>
  </w:style>
  <w:style w:type="character" w:customStyle="1" w:styleId="119">
    <w:name w:val="v151"/>
    <w:qFormat/>
    <w:uiPriority w:val="0"/>
    <w:rPr>
      <w:sz w:val="18"/>
    </w:rPr>
  </w:style>
  <w:style w:type="character" w:customStyle="1" w:styleId="120">
    <w:name w:val="Char Char11"/>
    <w:qFormat/>
    <w:uiPriority w:val="0"/>
    <w:rPr>
      <w:rFonts w:ascii="宋体"/>
      <w:kern w:val="2"/>
      <w:sz w:val="28"/>
    </w:rPr>
  </w:style>
  <w:style w:type="character" w:customStyle="1" w:styleId="121">
    <w:name w:val="Char Char"/>
    <w:qFormat/>
    <w:uiPriority w:val="0"/>
    <w:rPr>
      <w:rFonts w:ascii="宋体" w:hAnsi="宋体" w:eastAsia="宋体"/>
      <w:kern w:val="2"/>
      <w:sz w:val="24"/>
      <w:lang w:val="en-US" w:eastAsia="zh-CN" w:bidi="ar-SA"/>
    </w:rPr>
  </w:style>
  <w:style w:type="character" w:customStyle="1" w:styleId="122">
    <w:name w:val="样式 文档正文 Char + (西文) 宋体 (中文) 宋体 小四 黑色 Char"/>
    <w:link w:val="123"/>
    <w:qFormat/>
    <w:uiPriority w:val="0"/>
    <w:rPr>
      <w:rFonts w:ascii="宋体" w:hAnsi="宋体"/>
      <w:color w:val="000000"/>
      <w:kern w:val="2"/>
      <w:sz w:val="24"/>
      <w:szCs w:val="24"/>
    </w:rPr>
  </w:style>
  <w:style w:type="paragraph" w:customStyle="1" w:styleId="123">
    <w:name w:val="样式 文档正文 Char + (西文) 宋体 (中文) 宋体 小四 黑色"/>
    <w:basedOn w:val="1"/>
    <w:link w:val="122"/>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4">
    <w:name w:val="_Style 122"/>
    <w:unhideWhenUsed/>
    <w:qFormat/>
    <w:uiPriority w:val="99"/>
    <w:rPr>
      <w:color w:val="605E5C"/>
      <w:shd w:val="clear" w:color="auto" w:fill="E1DFDD"/>
    </w:rPr>
  </w:style>
  <w:style w:type="character" w:customStyle="1" w:styleId="125">
    <w:name w:val="top-det1"/>
    <w:qFormat/>
    <w:uiPriority w:val="0"/>
    <w:rPr>
      <w:b/>
      <w:color w:val="000000"/>
    </w:rPr>
  </w:style>
  <w:style w:type="character" w:customStyle="1" w:styleId="126">
    <w:name w:val="Table Text Char"/>
    <w:link w:val="127"/>
    <w:qFormat/>
    <w:uiPriority w:val="0"/>
    <w:rPr>
      <w:rFonts w:ascii="Arial" w:hAnsi="Arial"/>
      <w:kern w:val="2"/>
      <w:sz w:val="18"/>
      <w:lang w:val="en-US" w:eastAsia="zh-CN" w:bidi="ar-SA"/>
    </w:rPr>
  </w:style>
  <w:style w:type="paragraph" w:customStyle="1" w:styleId="127">
    <w:name w:val="Table Text"/>
    <w:link w:val="126"/>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9">
    <w:name w:val="首行缩进 1"/>
    <w:basedOn w:val="1"/>
    <w:qFormat/>
    <w:uiPriority w:val="0"/>
    <w:pPr>
      <w:spacing w:after="120" w:line="360" w:lineRule="auto"/>
      <w:ind w:firstLine="200" w:firstLineChars="200"/>
    </w:pPr>
    <w:rPr>
      <w:sz w:val="24"/>
    </w:rPr>
  </w:style>
  <w:style w:type="paragraph" w:customStyle="1" w:styleId="130">
    <w:name w:val="IN Feature"/>
    <w:next w:val="13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3">
    <w:name w:val="Table Contents"/>
    <w:basedOn w:val="2"/>
    <w:qFormat/>
    <w:uiPriority w:val="0"/>
    <w:pPr>
      <w:suppressAutoHyphens/>
      <w:jc w:val="left"/>
    </w:pPr>
    <w:rPr>
      <w:rFonts w:ascii="Times New Roman" w:eastAsia="Times New Roman"/>
      <w:kern w:val="0"/>
      <w:sz w:val="24"/>
    </w:rPr>
  </w:style>
  <w:style w:type="paragraph" w:customStyle="1" w:styleId="134">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5">
    <w:name w:val="1.正文"/>
    <w:basedOn w:val="1"/>
    <w:qFormat/>
    <w:uiPriority w:val="0"/>
    <w:pPr>
      <w:spacing w:line="360" w:lineRule="auto"/>
      <w:ind w:left="540" w:leftChars="225" w:firstLine="540" w:firstLineChars="225"/>
    </w:pPr>
    <w:rPr>
      <w:sz w:val="24"/>
    </w:rPr>
  </w:style>
  <w:style w:type="paragraph" w:customStyle="1" w:styleId="136">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37">
    <w:name w:val="正文文本 21"/>
    <w:basedOn w:val="1"/>
    <w:qFormat/>
    <w:uiPriority w:val="0"/>
    <w:pPr>
      <w:adjustRightInd w:val="0"/>
      <w:spacing w:before="120" w:line="360" w:lineRule="auto"/>
      <w:ind w:firstLine="480"/>
      <w:textAlignment w:val="baseline"/>
    </w:pPr>
    <w:rPr>
      <w:sz w:val="24"/>
    </w:rPr>
  </w:style>
  <w:style w:type="paragraph" w:customStyle="1" w:styleId="13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段落正文"/>
    <w:basedOn w:val="1"/>
    <w:qFormat/>
    <w:uiPriority w:val="0"/>
    <w:pPr>
      <w:spacing w:before="156" w:beforeLines="50" w:line="360" w:lineRule="auto"/>
      <w:ind w:firstLine="200" w:firstLineChars="200"/>
    </w:pPr>
    <w:rPr>
      <w:spacing w:val="2"/>
      <w:sz w:val="24"/>
    </w:rPr>
  </w:style>
  <w:style w:type="paragraph" w:customStyle="1" w:styleId="14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2">
    <w:name w:val="二级列表"/>
    <w:basedOn w:val="140"/>
    <w:next w:val="140"/>
    <w:qFormat/>
    <w:uiPriority w:val="0"/>
    <w:pPr>
      <w:tabs>
        <w:tab w:val="left" w:pos="2120"/>
      </w:tabs>
      <w:ind w:firstLine="0" w:firstLineChars="0"/>
    </w:pPr>
    <w:rPr>
      <w:b/>
    </w:rPr>
  </w:style>
  <w:style w:type="paragraph" w:customStyle="1" w:styleId="143">
    <w:name w:val="表文字"/>
    <w:qFormat/>
    <w:uiPriority w:val="0"/>
    <w:rPr>
      <w:rFonts w:ascii="宋体" w:hAnsi="Calibri" w:eastAsia="宋体" w:cs="Times New Roman"/>
      <w:kern w:val="2"/>
      <w:lang w:val="en-US" w:eastAsia="zh-CN" w:bidi="ar-SA"/>
    </w:rPr>
  </w:style>
  <w:style w:type="paragraph" w:customStyle="1" w:styleId="14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5">
    <w:name w:val="摘要"/>
    <w:basedOn w:val="1"/>
    <w:next w:val="4"/>
    <w:qFormat/>
    <w:uiPriority w:val="0"/>
    <w:pPr>
      <w:spacing w:line="360" w:lineRule="auto"/>
    </w:pPr>
    <w:rPr>
      <w:rFonts w:eastAsia="黑体"/>
      <w:sz w:val="20"/>
    </w:rPr>
  </w:style>
  <w:style w:type="paragraph" w:customStyle="1" w:styleId="146">
    <w:name w:val="正文文本缩进 21"/>
    <w:basedOn w:val="1"/>
    <w:qFormat/>
    <w:uiPriority w:val="0"/>
    <w:pPr>
      <w:adjustRightInd w:val="0"/>
      <w:spacing w:before="120"/>
      <w:ind w:firstLine="420"/>
      <w:textAlignment w:val="baseline"/>
    </w:pPr>
    <w:rPr>
      <w:sz w:val="24"/>
    </w:rPr>
  </w:style>
  <w:style w:type="paragraph" w:customStyle="1" w:styleId="147">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8">
    <w:name w:val="正文4"/>
    <w:basedOn w:val="1"/>
    <w:qFormat/>
    <w:uiPriority w:val="0"/>
    <w:pPr>
      <w:tabs>
        <w:tab w:val="left" w:pos="1275"/>
      </w:tabs>
      <w:spacing w:before="60" w:after="60" w:line="360" w:lineRule="auto"/>
      <w:ind w:left="820" w:leftChars="400" w:hanging="705"/>
    </w:pPr>
    <w:rPr>
      <w:sz w:val="24"/>
    </w:rPr>
  </w:style>
  <w:style w:type="paragraph" w:customStyle="1" w:styleId="14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0">
    <w:name w:val="Style Heading 3h3Heading 3 - oldLevel 3 HeadH3level_3PIM 3se..."/>
    <w:basedOn w:val="5"/>
    <w:qFormat/>
    <w:uiPriority w:val="0"/>
    <w:pPr>
      <w:numPr>
        <w:ilvl w:val="2"/>
        <w:numId w:val="5"/>
      </w:numPr>
      <w:tabs>
        <w:tab w:val="left" w:pos="709"/>
        <w:tab w:val="left" w:pos="1620"/>
      </w:tabs>
    </w:pPr>
  </w:style>
  <w:style w:type="paragraph" w:customStyle="1" w:styleId="15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2">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5">
    <w:name w:val="00"/>
    <w:basedOn w:val="1"/>
    <w:qFormat/>
    <w:uiPriority w:val="0"/>
    <w:pPr>
      <w:autoSpaceDE w:val="0"/>
      <w:autoSpaceDN w:val="0"/>
      <w:adjustRightInd w:val="0"/>
      <w:jc w:val="left"/>
    </w:pPr>
    <w:rPr>
      <w:rFonts w:ascii="黑体" w:eastAsia="黑体"/>
      <w:b/>
      <w:kern w:val="0"/>
      <w:sz w:val="20"/>
    </w:rPr>
  </w:style>
  <w:style w:type="paragraph" w:customStyle="1" w:styleId="156">
    <w:name w:val="正文 + 三号"/>
    <w:basedOn w:val="1"/>
    <w:qFormat/>
    <w:uiPriority w:val="0"/>
    <w:rPr>
      <w:sz w:val="21"/>
    </w:rPr>
  </w:style>
  <w:style w:type="paragraph" w:customStyle="1" w:styleId="157">
    <w:name w:val="二级条标题"/>
    <w:basedOn w:val="158"/>
    <w:next w:val="141"/>
    <w:qFormat/>
    <w:uiPriority w:val="0"/>
    <w:pPr>
      <w:ind w:left="840"/>
      <w:outlineLvl w:val="3"/>
    </w:pPr>
  </w:style>
  <w:style w:type="paragraph" w:customStyle="1" w:styleId="158">
    <w:name w:val="一级条标题"/>
    <w:basedOn w:val="159"/>
    <w:next w:val="141"/>
    <w:qFormat/>
    <w:uiPriority w:val="0"/>
    <w:pPr>
      <w:numPr>
        <w:numId w:val="0"/>
      </w:numPr>
      <w:spacing w:before="0" w:beforeLines="0" w:after="0" w:afterLines="0"/>
      <w:ind w:left="525"/>
      <w:outlineLvl w:val="2"/>
    </w:pPr>
    <w:rPr>
      <w:sz w:val="21"/>
    </w:rPr>
  </w:style>
  <w:style w:type="paragraph" w:customStyle="1" w:styleId="159">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60">
    <w:name w:val="文本框样式1"/>
    <w:basedOn w:val="1"/>
    <w:qFormat/>
    <w:uiPriority w:val="0"/>
    <w:pPr>
      <w:adjustRightInd w:val="0"/>
      <w:snapToGrid w:val="0"/>
      <w:spacing w:before="60" w:line="180" w:lineRule="exact"/>
      <w:jc w:val="center"/>
    </w:pPr>
    <w:rPr>
      <w:sz w:val="21"/>
    </w:rPr>
  </w:style>
  <w:style w:type="paragraph" w:customStyle="1" w:styleId="16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2">
    <w:name w:val="af"/>
    <w:basedOn w:val="1"/>
    <w:qFormat/>
    <w:uiPriority w:val="0"/>
    <w:pPr>
      <w:widowControl/>
      <w:spacing w:line="300" w:lineRule="atLeast"/>
      <w:jc w:val="left"/>
    </w:pPr>
    <w:rPr>
      <w:rFonts w:ascii="宋体" w:hAnsi="宋体"/>
      <w:kern w:val="0"/>
      <w:sz w:val="18"/>
    </w:rPr>
  </w:style>
  <w:style w:type="paragraph" w:customStyle="1" w:styleId="16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4">
    <w:name w:val="没有缩进（为图形使用）"/>
    <w:basedOn w:val="1"/>
    <w:qFormat/>
    <w:uiPriority w:val="0"/>
    <w:pPr>
      <w:spacing w:before="120" w:after="120" w:line="360" w:lineRule="auto"/>
    </w:pPr>
    <w:rPr>
      <w:sz w:val="24"/>
    </w:rPr>
  </w:style>
  <w:style w:type="paragraph" w:customStyle="1" w:styleId="165">
    <w:name w:val="样式1"/>
    <w:basedOn w:val="6"/>
    <w:qFormat/>
    <w:uiPriority w:val="0"/>
    <w:pPr>
      <w:tabs>
        <w:tab w:val="left" w:pos="720"/>
      </w:tabs>
      <w:spacing w:before="500" w:after="260" w:line="560" w:lineRule="atLeast"/>
      <w:ind w:left="420" w:hanging="420"/>
    </w:pPr>
  </w:style>
  <w:style w:type="paragraph" w:customStyle="1" w:styleId="166">
    <w:name w:val="文章正文"/>
    <w:basedOn w:val="1"/>
    <w:qFormat/>
    <w:uiPriority w:val="0"/>
    <w:pPr>
      <w:ind w:firstLine="560" w:firstLineChars="200"/>
    </w:pPr>
    <w:rPr>
      <w:rFonts w:ascii="仿宋_GB2312" w:hAnsi="宋体" w:eastAsia="仿宋_GB2312"/>
      <w:color w:val="000000"/>
    </w:rPr>
  </w:style>
  <w:style w:type="paragraph" w:customStyle="1" w:styleId="16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8">
    <w:name w:val="Char Char Char Char Char"/>
    <w:basedOn w:val="1"/>
    <w:qFormat/>
    <w:uiPriority w:val="0"/>
    <w:pPr>
      <w:tabs>
        <w:tab w:val="left" w:pos="425"/>
      </w:tabs>
      <w:ind w:left="1620" w:hanging="360"/>
    </w:pPr>
    <w:rPr>
      <w:rFonts w:ascii="Tahoma" w:hAnsi="Tahoma"/>
      <w:sz w:val="24"/>
    </w:rPr>
  </w:style>
  <w:style w:type="paragraph" w:customStyle="1" w:styleId="169">
    <w:name w:val="默认段落字体 Para Char Char Char Char Char Char Char"/>
    <w:basedOn w:val="1"/>
    <w:qFormat/>
    <w:uiPriority w:val="0"/>
    <w:rPr>
      <w:rFonts w:ascii="Tahoma" w:hAnsi="Tahoma"/>
      <w:sz w:val="24"/>
    </w:rPr>
  </w:style>
  <w:style w:type="paragraph" w:customStyle="1" w:styleId="170">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1">
    <w:name w:val="默认段落字体 Para Char Char Char Char Char Char Char Char Char1 Char Char Char Char"/>
    <w:basedOn w:val="1"/>
    <w:qFormat/>
    <w:uiPriority w:val="0"/>
    <w:rPr>
      <w:rFonts w:ascii="Tahoma" w:hAnsi="Tahoma"/>
      <w:sz w:val="24"/>
    </w:rPr>
  </w:style>
  <w:style w:type="paragraph" w:customStyle="1" w:styleId="172">
    <w:name w:val="Char"/>
    <w:basedOn w:val="1"/>
    <w:qFormat/>
    <w:uiPriority w:val="0"/>
    <w:pPr>
      <w:spacing w:line="240" w:lineRule="atLeast"/>
      <w:ind w:left="420" w:firstLine="420"/>
    </w:pPr>
    <w:rPr>
      <w:kern w:val="0"/>
      <w:sz w:val="21"/>
    </w:rPr>
  </w:style>
  <w:style w:type="paragraph" w:customStyle="1" w:styleId="173">
    <w:name w:val="图片文字"/>
    <w:basedOn w:val="1"/>
    <w:qFormat/>
    <w:uiPriority w:val="0"/>
    <w:pPr>
      <w:spacing w:line="240" w:lineRule="atLeast"/>
      <w:jc w:val="center"/>
    </w:pPr>
    <w:rPr>
      <w:sz w:val="21"/>
    </w:rPr>
  </w:style>
  <w:style w:type="paragraph" w:customStyle="1" w:styleId="17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5">
    <w:name w:val="_Style 173"/>
    <w:qFormat/>
    <w:uiPriority w:val="0"/>
    <w:rPr>
      <w:rFonts w:ascii="Calibri" w:hAnsi="Calibri" w:eastAsia="宋体" w:cs="Times New Roman"/>
      <w:kern w:val="2"/>
      <w:sz w:val="21"/>
      <w:lang w:val="en-US" w:eastAsia="zh-CN" w:bidi="ar-SA"/>
    </w:rPr>
  </w:style>
  <w:style w:type="paragraph" w:customStyle="1" w:styleId="17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7">
    <w:name w:val="Title - Date"/>
    <w:basedOn w:val="54"/>
    <w:next w:val="1"/>
    <w:qFormat/>
    <w:uiPriority w:val="0"/>
    <w:pPr>
      <w:spacing w:before="240" w:after="720"/>
    </w:pPr>
    <w:rPr>
      <w:sz w:val="28"/>
    </w:rPr>
  </w:style>
  <w:style w:type="paragraph" w:customStyle="1" w:styleId="17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1">
    <w:name w:val="Note"/>
    <w:basedOn w:val="1"/>
    <w:qFormat/>
    <w:uiPriority w:val="0"/>
    <w:pPr>
      <w:pBdr>
        <w:top w:val="single" w:color="auto" w:sz="12" w:space="3"/>
        <w:bottom w:val="single" w:color="auto" w:sz="12" w:space="3"/>
      </w:pBdr>
      <w:spacing w:line="360" w:lineRule="auto"/>
    </w:pPr>
    <w:rPr>
      <w:sz w:val="24"/>
    </w:rPr>
  </w:style>
  <w:style w:type="paragraph" w:customStyle="1" w:styleId="182">
    <w:name w:val="Bullets"/>
    <w:basedOn w:val="1"/>
    <w:qFormat/>
    <w:uiPriority w:val="0"/>
    <w:pPr>
      <w:widowControl/>
      <w:adjustRightInd w:val="0"/>
      <w:snapToGrid w:val="0"/>
      <w:spacing w:before="60" w:after="60"/>
    </w:pPr>
    <w:rPr>
      <w:kern w:val="0"/>
      <w:sz w:val="24"/>
      <w:lang w:val="en-GB"/>
    </w:rPr>
  </w:style>
  <w:style w:type="paragraph" w:customStyle="1" w:styleId="18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4">
    <w:name w:val="表格内文字"/>
    <w:basedOn w:val="30"/>
    <w:qFormat/>
    <w:uiPriority w:val="0"/>
    <w:pPr>
      <w:adjustRightInd w:val="0"/>
    </w:pPr>
    <w:rPr>
      <w:color w:val="000000"/>
      <w:lang w:val="en-GB"/>
    </w:rPr>
  </w:style>
  <w:style w:type="paragraph" w:customStyle="1" w:styleId="185">
    <w:name w:val="Char2 Char Char Char Char Char Char"/>
    <w:basedOn w:val="1"/>
    <w:qFormat/>
    <w:uiPriority w:val="0"/>
    <w:rPr>
      <w:rFonts w:ascii="仿宋_GB2312"/>
      <w:b/>
      <w:sz w:val="30"/>
    </w:rPr>
  </w:style>
  <w:style w:type="paragraph" w:customStyle="1" w:styleId="186">
    <w:name w:val="样式 正文缩进正文（首行缩进两字）表正文正文非缩进特点标题4段1 + 首行缩进:  2 字符"/>
    <w:basedOn w:val="16"/>
    <w:qFormat/>
    <w:uiPriority w:val="0"/>
    <w:pPr>
      <w:ind w:firstLine="480" w:firstLineChars="200"/>
    </w:pPr>
  </w:style>
  <w:style w:type="paragraph" w:customStyle="1" w:styleId="18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9">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9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2">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3">
    <w:name w:val="Char Char1 Char"/>
    <w:basedOn w:val="1"/>
    <w:qFormat/>
    <w:uiPriority w:val="0"/>
    <w:rPr>
      <w:rFonts w:ascii="Tahoma" w:hAnsi="Tahoma"/>
      <w:sz w:val="24"/>
      <w:szCs w:val="24"/>
    </w:rPr>
  </w:style>
  <w:style w:type="paragraph" w:customStyle="1" w:styleId="194">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6">
    <w:name w:val="样式2"/>
    <w:basedOn w:val="6"/>
    <w:qFormat/>
    <w:uiPriority w:val="0"/>
    <w:pPr>
      <w:numPr>
        <w:ilvl w:val="0"/>
        <w:numId w:val="10"/>
      </w:numPr>
      <w:spacing w:before="560" w:line="400" w:lineRule="exact"/>
      <w:jc w:val="center"/>
      <w:outlineLvl w:val="0"/>
    </w:pPr>
    <w:rPr>
      <w:b w:val="0"/>
      <w:sz w:val="44"/>
    </w:rPr>
  </w:style>
  <w:style w:type="paragraph" w:customStyle="1" w:styleId="197">
    <w:name w:val="样式 首行缩进:  0.74 厘米"/>
    <w:basedOn w:val="1"/>
    <w:qFormat/>
    <w:uiPriority w:val="0"/>
    <w:pPr>
      <w:spacing w:line="360" w:lineRule="auto"/>
      <w:ind w:firstLine="420"/>
    </w:pPr>
    <w:rPr>
      <w:sz w:val="24"/>
    </w:rPr>
  </w:style>
  <w:style w:type="paragraph" w:customStyle="1" w:styleId="198">
    <w:name w:val="简单回函地址"/>
    <w:basedOn w:val="1"/>
    <w:qFormat/>
    <w:uiPriority w:val="0"/>
    <w:pPr>
      <w:adjustRightInd w:val="0"/>
      <w:snapToGrid w:val="0"/>
      <w:spacing w:line="360" w:lineRule="auto"/>
    </w:pPr>
    <w:rPr>
      <w:sz w:val="24"/>
    </w:rPr>
  </w:style>
  <w:style w:type="paragraph" w:customStyle="1" w:styleId="199">
    <w:name w:val="内容标题"/>
    <w:basedOn w:val="18"/>
    <w:qFormat/>
    <w:uiPriority w:val="0"/>
    <w:rPr>
      <w:rFonts w:ascii="Tahoma" w:hAnsi="Tahoma"/>
      <w:sz w:val="24"/>
    </w:rPr>
  </w:style>
  <w:style w:type="paragraph" w:customStyle="1" w:styleId="200">
    <w:name w:val="1"/>
    <w:basedOn w:val="1"/>
    <w:next w:val="30"/>
    <w:qFormat/>
    <w:uiPriority w:val="0"/>
    <w:rPr>
      <w:rFonts w:ascii="宋体" w:hAnsi="Courier New"/>
      <w:sz w:val="21"/>
    </w:rPr>
  </w:style>
  <w:style w:type="paragraph" w:customStyle="1" w:styleId="201">
    <w:name w:val="_Style 3"/>
    <w:basedOn w:val="1"/>
    <w:qFormat/>
    <w:uiPriority w:val="99"/>
    <w:pPr>
      <w:ind w:firstLine="420" w:firstLineChars="200"/>
    </w:pPr>
    <w:rPr>
      <w:sz w:val="21"/>
      <w:szCs w:val="24"/>
    </w:rPr>
  </w:style>
  <w:style w:type="paragraph" w:customStyle="1" w:styleId="202">
    <w:name w:val="关键词"/>
    <w:basedOn w:val="1"/>
    <w:next w:val="1"/>
    <w:qFormat/>
    <w:uiPriority w:val="0"/>
    <w:pPr>
      <w:spacing w:line="360" w:lineRule="auto"/>
    </w:pPr>
    <w:rPr>
      <w:rFonts w:eastAsia="黑体"/>
      <w:sz w:val="20"/>
    </w:rPr>
  </w:style>
  <w:style w:type="paragraph" w:customStyle="1" w:styleId="20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7">
    <w:name w:val="Title - Revision"/>
    <w:basedOn w:val="54"/>
    <w:qFormat/>
    <w:uiPriority w:val="0"/>
    <w:pPr>
      <w:spacing w:before="720"/>
    </w:pPr>
  </w:style>
  <w:style w:type="paragraph" w:customStyle="1" w:styleId="208">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9">
    <w:name w:val="列出段落1"/>
    <w:basedOn w:val="1"/>
    <w:next w:val="17"/>
    <w:unhideWhenUsed/>
    <w:qFormat/>
    <w:uiPriority w:val="34"/>
    <w:pPr>
      <w:ind w:firstLine="420" w:firstLineChars="200"/>
    </w:pPr>
    <w:rPr>
      <w:sz w:val="21"/>
      <w:szCs w:val="24"/>
    </w:rPr>
  </w:style>
  <w:style w:type="paragraph" w:customStyle="1" w:styleId="210">
    <w:name w:val="Char1 Char Char Char"/>
    <w:basedOn w:val="1"/>
    <w:qFormat/>
    <w:uiPriority w:val="0"/>
    <w:rPr>
      <w:rFonts w:ascii="Tahoma" w:hAnsi="Tahoma"/>
      <w:sz w:val="30"/>
    </w:rPr>
  </w:style>
  <w:style w:type="paragraph" w:customStyle="1" w:styleId="211">
    <w:name w:val="移动五期"/>
    <w:basedOn w:val="1"/>
    <w:qFormat/>
    <w:uiPriority w:val="0"/>
    <w:pPr>
      <w:spacing w:line="360" w:lineRule="auto"/>
      <w:ind w:firstLine="454"/>
    </w:pPr>
    <w:rPr>
      <w:rFonts w:ascii="宋体" w:hAnsi="Times New Roman"/>
      <w:sz w:val="24"/>
    </w:rPr>
  </w:style>
  <w:style w:type="paragraph" w:customStyle="1" w:styleId="21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3">
    <w:name w:val="Char Char Char Char Char Char Char"/>
    <w:basedOn w:val="18"/>
    <w:qFormat/>
    <w:uiPriority w:val="0"/>
    <w:rPr>
      <w:rFonts w:ascii="宋体" w:hAnsi="Tahoma"/>
    </w:rPr>
  </w:style>
  <w:style w:type="paragraph" w:customStyle="1" w:styleId="214">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8">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1"/>
    <w:basedOn w:val="1"/>
    <w:qFormat/>
    <w:uiPriority w:val="0"/>
    <w:pPr>
      <w:spacing w:line="300" w:lineRule="auto"/>
      <w:ind w:firstLine="200" w:firstLineChars="200"/>
    </w:pPr>
    <w:rPr>
      <w:sz w:val="24"/>
    </w:rPr>
  </w:style>
  <w:style w:type="paragraph" w:customStyle="1" w:styleId="2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标书正文:  0.74 厘米"/>
    <w:basedOn w:val="1"/>
    <w:qFormat/>
    <w:uiPriority w:val="0"/>
    <w:pPr>
      <w:snapToGrid w:val="0"/>
      <w:spacing w:line="360" w:lineRule="auto"/>
      <w:ind w:firstLine="420"/>
    </w:pPr>
    <w:rPr>
      <w:sz w:val="24"/>
    </w:rPr>
  </w:style>
  <w:style w:type="paragraph" w:customStyle="1" w:styleId="223">
    <w:name w:val="Char1"/>
    <w:basedOn w:val="1"/>
    <w:qFormat/>
    <w:uiPriority w:val="0"/>
    <w:rPr>
      <w:sz w:val="21"/>
    </w:rPr>
  </w:style>
  <w:style w:type="paragraph" w:customStyle="1" w:styleId="224">
    <w:name w:val="正文（首行不缩进）"/>
    <w:basedOn w:val="1"/>
    <w:qFormat/>
    <w:uiPriority w:val="0"/>
    <w:pPr>
      <w:autoSpaceDE w:val="0"/>
      <w:autoSpaceDN w:val="0"/>
      <w:adjustRightInd w:val="0"/>
      <w:spacing w:line="360" w:lineRule="auto"/>
      <w:jc w:val="left"/>
    </w:pPr>
    <w:rPr>
      <w:kern w:val="0"/>
      <w:sz w:val="21"/>
    </w:rPr>
  </w:style>
  <w:style w:type="paragraph" w:customStyle="1" w:styleId="22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6">
    <w:name w:val="标题无"/>
    <w:basedOn w:val="1"/>
    <w:qFormat/>
    <w:uiPriority w:val="0"/>
    <w:pPr>
      <w:spacing w:line="360" w:lineRule="auto"/>
    </w:pPr>
    <w:rPr>
      <w:sz w:val="24"/>
    </w:rPr>
  </w:style>
  <w:style w:type="paragraph" w:customStyle="1" w:styleId="227">
    <w:name w:val="首行缩进"/>
    <w:basedOn w:val="1"/>
    <w:qFormat/>
    <w:uiPriority w:val="0"/>
    <w:pPr>
      <w:numPr>
        <w:ilvl w:val="0"/>
        <w:numId w:val="13"/>
      </w:numPr>
      <w:spacing w:line="360" w:lineRule="auto"/>
    </w:pPr>
    <w:rPr>
      <w:rFonts w:eastAsia="仿宋_GB2312"/>
    </w:rPr>
  </w:style>
  <w:style w:type="paragraph" w:customStyle="1" w:styleId="228">
    <w:name w:val="附录3"/>
    <w:basedOn w:val="1"/>
    <w:next w:val="1"/>
    <w:qFormat/>
    <w:uiPriority w:val="0"/>
    <w:pPr>
      <w:tabs>
        <w:tab w:val="left" w:pos="851"/>
      </w:tabs>
      <w:ind w:left="425" w:hanging="425"/>
      <w:outlineLvl w:val="2"/>
    </w:pPr>
    <w:rPr>
      <w:rFonts w:eastAsia="黑体"/>
      <w:b/>
      <w:sz w:val="32"/>
    </w:rPr>
  </w:style>
  <w:style w:type="paragraph" w:customStyle="1" w:styleId="229">
    <w:name w:val="Char Char14 Char Char"/>
    <w:basedOn w:val="1"/>
    <w:qFormat/>
    <w:uiPriority w:val="0"/>
    <w:rPr>
      <w:sz w:val="21"/>
      <w:szCs w:val="24"/>
    </w:rPr>
  </w:style>
  <w:style w:type="paragraph" w:customStyle="1" w:styleId="230">
    <w:name w:val="样式1xz"/>
    <w:basedOn w:val="1"/>
    <w:qFormat/>
    <w:uiPriority w:val="0"/>
    <w:pPr>
      <w:tabs>
        <w:tab w:val="left" w:pos="1050"/>
        <w:tab w:val="right" w:leader="dot" w:pos="8296"/>
      </w:tabs>
    </w:pPr>
    <w:rPr>
      <w:caps/>
      <w:spacing w:val="20"/>
      <w:sz w:val="24"/>
    </w:rPr>
  </w:style>
  <w:style w:type="paragraph" w:customStyle="1" w:styleId="231">
    <w:name w:val="表头文本"/>
    <w:qFormat/>
    <w:uiPriority w:val="0"/>
    <w:pPr>
      <w:jc w:val="center"/>
    </w:pPr>
    <w:rPr>
      <w:rFonts w:ascii="Arial" w:hAnsi="Arial" w:eastAsia="宋体" w:cs="Times New Roman"/>
      <w:b/>
      <w:sz w:val="21"/>
      <w:lang w:val="en-US" w:eastAsia="zh-CN" w:bidi="ar-SA"/>
    </w:rPr>
  </w:style>
  <w:style w:type="paragraph" w:customStyle="1" w:styleId="232">
    <w:name w:val="Char Char Char"/>
    <w:basedOn w:val="1"/>
    <w:qFormat/>
    <w:uiPriority w:val="0"/>
    <w:rPr>
      <w:rFonts w:ascii="Tahoma" w:hAnsi="Tahoma"/>
      <w:sz w:val="24"/>
    </w:rPr>
  </w:style>
  <w:style w:type="paragraph" w:customStyle="1" w:styleId="233">
    <w:name w:val="Char Char 字元 字元 字元 Char Char Char Char"/>
    <w:basedOn w:val="1"/>
    <w:qFormat/>
    <w:uiPriority w:val="0"/>
    <w:pPr>
      <w:adjustRightInd w:val="0"/>
      <w:spacing w:line="360" w:lineRule="auto"/>
    </w:pPr>
    <w:rPr>
      <w:kern w:val="0"/>
      <w:sz w:val="24"/>
    </w:rPr>
  </w:style>
  <w:style w:type="paragraph" w:customStyle="1" w:styleId="23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8">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40">
    <w:name w:val="Char Char Char Char Char Char Char1"/>
    <w:basedOn w:val="1"/>
    <w:qFormat/>
    <w:uiPriority w:val="0"/>
    <w:rPr>
      <w:rFonts w:ascii="Tahoma" w:hAnsi="Tahoma"/>
      <w:sz w:val="24"/>
    </w:rPr>
  </w:style>
  <w:style w:type="paragraph" w:customStyle="1" w:styleId="24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4">
    <w:name w:val="表头样式"/>
    <w:basedOn w:val="1"/>
    <w:qFormat/>
    <w:uiPriority w:val="0"/>
    <w:pPr>
      <w:autoSpaceDE w:val="0"/>
      <w:autoSpaceDN w:val="0"/>
      <w:adjustRightInd w:val="0"/>
      <w:spacing w:line="360" w:lineRule="auto"/>
      <w:jc w:val="left"/>
    </w:pPr>
    <w:rPr>
      <w:b/>
      <w:kern w:val="0"/>
      <w:sz w:val="21"/>
    </w:rPr>
  </w:style>
  <w:style w:type="paragraph" w:customStyle="1" w:styleId="24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6">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9">
    <w:name w:val="文本1"/>
    <w:basedOn w:val="1"/>
    <w:qFormat/>
    <w:uiPriority w:val="0"/>
    <w:pPr>
      <w:adjustRightInd w:val="0"/>
      <w:spacing w:line="312" w:lineRule="atLeast"/>
      <w:jc w:val="center"/>
      <w:textAlignment w:val="baseline"/>
    </w:pPr>
    <w:rPr>
      <w:kern w:val="0"/>
      <w:sz w:val="18"/>
    </w:rPr>
  </w:style>
  <w:style w:type="paragraph" w:customStyle="1" w:styleId="250">
    <w:name w:val="图例"/>
    <w:basedOn w:val="1"/>
    <w:qFormat/>
    <w:uiPriority w:val="0"/>
    <w:pPr>
      <w:spacing w:before="120" w:after="120" w:line="360" w:lineRule="auto"/>
      <w:jc w:val="center"/>
    </w:pPr>
    <w:rPr>
      <w:rFonts w:eastAsia="仿宋_GB2312"/>
      <w:b/>
      <w:sz w:val="24"/>
    </w:rPr>
  </w:style>
  <w:style w:type="paragraph" w:customStyle="1" w:styleId="251">
    <w:name w:val="Char2"/>
    <w:basedOn w:val="1"/>
    <w:qFormat/>
    <w:uiPriority w:val="0"/>
    <w:pPr>
      <w:spacing w:line="240" w:lineRule="atLeast"/>
      <w:ind w:left="420" w:firstLine="420"/>
    </w:pPr>
    <w:rPr>
      <w:kern w:val="0"/>
      <w:sz w:val="21"/>
    </w:rPr>
  </w:style>
  <w:style w:type="paragraph" w:customStyle="1" w:styleId="252">
    <w:name w:val="可研正文"/>
    <w:basedOn w:val="2"/>
    <w:qFormat/>
    <w:uiPriority w:val="0"/>
    <w:pPr>
      <w:adjustRightInd w:val="0"/>
      <w:snapToGrid w:val="0"/>
      <w:spacing w:line="440" w:lineRule="exact"/>
      <w:ind w:firstLine="567"/>
    </w:pPr>
    <w:rPr>
      <w:sz w:val="28"/>
    </w:rPr>
  </w:style>
  <w:style w:type="paragraph" w:customStyle="1" w:styleId="253">
    <w:name w:val="编号正文"/>
    <w:basedOn w:val="217"/>
    <w:qFormat/>
    <w:uiPriority w:val="0"/>
    <w:pPr>
      <w:snapToGrid/>
      <w:spacing w:line="360" w:lineRule="auto"/>
      <w:ind w:left="1407" w:hanging="1047"/>
      <w:jc w:val="left"/>
    </w:pPr>
    <w:rPr>
      <w:rFonts w:eastAsia="仿宋_GB2312"/>
    </w:rPr>
  </w:style>
  <w:style w:type="paragraph" w:customStyle="1" w:styleId="25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5">
    <w:name w:val="正文表格"/>
    <w:basedOn w:val="1"/>
    <w:qFormat/>
    <w:uiPriority w:val="0"/>
    <w:pPr>
      <w:adjustRightInd w:val="0"/>
      <w:spacing w:before="40" w:after="40"/>
    </w:pPr>
    <w:rPr>
      <w:sz w:val="24"/>
    </w:rPr>
  </w:style>
  <w:style w:type="paragraph" w:customStyle="1" w:styleId="25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7">
    <w:name w:val="正文字缩2字"/>
    <w:basedOn w:val="1"/>
    <w:qFormat/>
    <w:uiPriority w:val="0"/>
    <w:pPr>
      <w:spacing w:before="60" w:after="60" w:line="360" w:lineRule="auto"/>
      <w:ind w:left="200" w:leftChars="200" w:firstLine="200" w:firstLineChars="200"/>
    </w:pPr>
    <w:rPr>
      <w:sz w:val="24"/>
    </w:rPr>
  </w:style>
  <w:style w:type="paragraph" w:customStyle="1" w:styleId="258">
    <w:name w:val="样式4"/>
    <w:basedOn w:val="6"/>
    <w:qFormat/>
    <w:uiPriority w:val="0"/>
    <w:pPr>
      <w:adjustRightInd w:val="0"/>
      <w:snapToGrid w:val="0"/>
    </w:pPr>
  </w:style>
  <w:style w:type="paragraph" w:customStyle="1" w:styleId="259">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6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1">
    <w:name w:val="样式 宋体 五号 行距: 单倍行距"/>
    <w:basedOn w:val="1"/>
    <w:qFormat/>
    <w:uiPriority w:val="0"/>
    <w:pPr>
      <w:adjustRightInd w:val="0"/>
      <w:jc w:val="left"/>
    </w:pPr>
    <w:rPr>
      <w:rFonts w:ascii="宋体" w:hAnsi="宋体"/>
      <w:kern w:val="0"/>
      <w:sz w:val="21"/>
    </w:rPr>
  </w:style>
  <w:style w:type="paragraph" w:customStyle="1" w:styleId="262">
    <w:name w:val="表格文本"/>
    <w:qFormat/>
    <w:uiPriority w:val="0"/>
    <w:pPr>
      <w:tabs>
        <w:tab w:val="decimal" w:pos="0"/>
      </w:tabs>
    </w:pPr>
    <w:rPr>
      <w:rFonts w:ascii="Arial" w:hAnsi="Arial" w:eastAsia="宋体" w:cs="Times New Roman"/>
      <w:sz w:val="21"/>
      <w:lang w:val="en-US" w:eastAsia="zh-CN" w:bidi="ar-SA"/>
    </w:rPr>
  </w:style>
  <w:style w:type="paragraph" w:customStyle="1" w:styleId="263">
    <w:name w:val="Char1 Char Char Char1"/>
    <w:basedOn w:val="1"/>
    <w:qFormat/>
    <w:uiPriority w:val="0"/>
    <w:rPr>
      <w:rFonts w:ascii="Tahoma" w:hAnsi="Tahoma"/>
      <w:sz w:val="24"/>
    </w:rPr>
  </w:style>
  <w:style w:type="paragraph" w:customStyle="1" w:styleId="26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5">
    <w:name w:val="样式 行距: 1.5 倍行距1"/>
    <w:basedOn w:val="1"/>
    <w:qFormat/>
    <w:uiPriority w:val="0"/>
    <w:pPr>
      <w:snapToGrid w:val="0"/>
    </w:pPr>
    <w:rPr>
      <w:sz w:val="21"/>
    </w:rPr>
  </w:style>
  <w:style w:type="paragraph" w:customStyle="1" w:styleId="266">
    <w:name w:val="正文缩进_0"/>
    <w:basedOn w:val="1"/>
    <w:qFormat/>
    <w:uiPriority w:val="0"/>
    <w:pPr>
      <w:ind w:firstLine="420"/>
    </w:pPr>
    <w:rPr>
      <w:rFonts w:ascii="Times New Roman" w:hAnsi="Times New Roman" w:eastAsia="Times New Roman"/>
      <w:kern w:val="0"/>
      <w:sz w:val="24"/>
      <w:szCs w:val="24"/>
    </w:rPr>
  </w:style>
  <w:style w:type="paragraph" w:customStyle="1" w:styleId="267">
    <w:name w:val="修订1"/>
    <w:hidden/>
    <w:semiHidden/>
    <w:qFormat/>
    <w:uiPriority w:val="99"/>
    <w:rPr>
      <w:rFonts w:ascii="Calibri" w:hAnsi="Calibri" w:eastAsia="宋体" w:cs="Times New Roman"/>
      <w:kern w:val="2"/>
      <w:sz w:val="28"/>
      <w:lang w:val="en-US" w:eastAsia="zh-CN" w:bidi="ar-SA"/>
    </w:rPr>
  </w:style>
  <w:style w:type="paragraph" w:customStyle="1" w:styleId="268">
    <w:name w:val="修订2"/>
    <w:hidden/>
    <w:semiHidden/>
    <w:qFormat/>
    <w:uiPriority w:val="99"/>
    <w:rPr>
      <w:rFonts w:ascii="Calibri" w:hAnsi="Calibri" w:eastAsia="宋体" w:cs="Times New Roman"/>
      <w:kern w:val="2"/>
      <w:sz w:val="28"/>
      <w:lang w:val="en-US" w:eastAsia="zh-CN" w:bidi="ar-SA"/>
    </w:rPr>
  </w:style>
  <w:style w:type="paragraph" w:customStyle="1" w:styleId="269">
    <w:name w:val="修订3"/>
    <w:hidden/>
    <w:semiHidden/>
    <w:qFormat/>
    <w:uiPriority w:val="99"/>
    <w:rPr>
      <w:rFonts w:ascii="Calibri" w:hAnsi="Calibri" w:eastAsia="宋体" w:cs="Times New Roman"/>
      <w:kern w:val="2"/>
      <w:sz w:val="28"/>
      <w:lang w:val="en-US" w:eastAsia="zh-CN" w:bidi="ar-SA"/>
    </w:rPr>
  </w:style>
  <w:style w:type="paragraph" w:customStyle="1" w:styleId="270">
    <w:name w:val="修订4"/>
    <w:hidden/>
    <w:semiHidden/>
    <w:qFormat/>
    <w:uiPriority w:val="99"/>
    <w:rPr>
      <w:rFonts w:ascii="Calibri" w:hAnsi="Calibri" w:eastAsia="宋体" w:cs="Times New Roman"/>
      <w:kern w:val="2"/>
      <w:sz w:val="28"/>
      <w:lang w:val="en-US" w:eastAsia="zh-CN" w:bidi="ar-SA"/>
    </w:rPr>
  </w:style>
  <w:style w:type="paragraph" w:customStyle="1" w:styleId="271">
    <w:name w:val="修订5"/>
    <w:hidden/>
    <w:semiHidden/>
    <w:qFormat/>
    <w:uiPriority w:val="99"/>
    <w:rPr>
      <w:rFonts w:ascii="Calibri" w:hAnsi="Calibri" w:eastAsia="宋体" w:cs="Times New Roman"/>
      <w:kern w:val="2"/>
      <w:sz w:val="28"/>
      <w:lang w:val="en-US" w:eastAsia="zh-CN" w:bidi="ar-SA"/>
    </w:rPr>
  </w:style>
  <w:style w:type="paragraph" w:customStyle="1" w:styleId="272">
    <w:name w:val="Revision"/>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18568</Words>
  <Characters>19570</Characters>
  <Lines>172</Lines>
  <Paragraphs>48</Paragraphs>
  <TotalTime>42</TotalTime>
  <ScaleCrop>false</ScaleCrop>
  <LinksUpToDate>false</LinksUpToDate>
  <CharactersWithSpaces>21052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2021-12-09T18:55:00Z</dcterms:created>
  <dc:creator>罗成</dc:creator>
  <cp:lastModifiedBy>刘小小呀</cp:lastModifiedBy>
  <cp:lastPrinted>2022-11-04T02:08:00Z</cp:lastPrinted>
  <dcterms:modified xsi:type="dcterms:W3CDTF">2024-11-27T07:07:18Z</dcterms:modified>
  <dc:title>竞争性谈判文件</dc:title>
  <cp:revision>537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B1945717EDCD47B6A3F942A1C30A5D2C</vt:lpwstr>
  </property>
</Properties>
</file>