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r>
        <w:rPr>
          <w:rFonts w:hint="eastAsia"/>
          <w:color w:val="000000"/>
        </w:rPr>
        <w:t>采购代理机构备</w:t>
      </w:r>
      <w:r>
        <w:rPr>
          <w:rFonts w:hint="eastAsia" w:ascii="宋体" w:hAnsi="宋体"/>
          <w:color w:val="000000"/>
        </w:rPr>
        <w:t>案号：C</w:t>
      </w:r>
      <w:r>
        <w:rPr>
          <w:rFonts w:ascii="宋体" w:hAnsi="宋体"/>
          <w:color w:val="000000"/>
        </w:rPr>
        <w:t>QCBJQ2311-414</w:t>
      </w:r>
    </w:p>
    <w:p>
      <w:pPr>
        <w:jc w:val="center"/>
        <w:rPr>
          <w:color w:val="000000"/>
        </w:rPr>
      </w:pPr>
    </w:p>
    <w:p>
      <w:pPr>
        <w:jc w:val="center"/>
        <w:outlineLvl w:val="0"/>
        <w:rPr>
          <w:color w:val="000000"/>
          <w:sz w:val="44"/>
          <w:szCs w:val="44"/>
        </w:rPr>
      </w:pPr>
    </w:p>
    <w:p>
      <w:pPr>
        <w:jc w:val="center"/>
        <w:outlineLvl w:val="0"/>
        <w:rPr>
          <w:rFonts w:ascii="宋体" w:hAnsi="宋体"/>
          <w:b/>
          <w:color w:val="000000"/>
          <w:sz w:val="48"/>
          <w:szCs w:val="48"/>
        </w:rPr>
      </w:pPr>
      <w:bookmarkStart w:id="142" w:name="_GoBack"/>
      <w:r>
        <w:rPr>
          <w:rFonts w:hint="eastAsia" w:ascii="宋体" w:hAnsi="宋体"/>
          <w:b/>
          <w:color w:val="000000"/>
          <w:sz w:val="48"/>
          <w:szCs w:val="48"/>
        </w:rPr>
        <w:t>中国及世界主要铁路口岸及相关地点代码</w:t>
      </w:r>
    </w:p>
    <w:p>
      <w:pPr>
        <w:jc w:val="center"/>
        <w:outlineLvl w:val="0"/>
        <w:rPr>
          <w:rFonts w:ascii="宋体" w:hAnsi="宋体"/>
          <w:b/>
          <w:color w:val="000000"/>
          <w:sz w:val="48"/>
          <w:szCs w:val="48"/>
        </w:rPr>
      </w:pPr>
      <w:r>
        <w:rPr>
          <w:rFonts w:hint="eastAsia" w:ascii="宋体" w:hAnsi="宋体"/>
          <w:b/>
          <w:color w:val="000000"/>
          <w:sz w:val="48"/>
          <w:szCs w:val="48"/>
        </w:rPr>
        <w:t>国家标准制定服务（第二次）</w:t>
      </w:r>
      <w:bookmarkEnd w:id="142"/>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pacing w:val="80"/>
          <w:sz w:val="72"/>
          <w:szCs w:val="72"/>
        </w:rPr>
      </w:pPr>
      <w:r>
        <w:rPr>
          <w:color w:val="000000"/>
          <w:spacing w:val="80"/>
          <w:sz w:val="72"/>
          <w:szCs w:val="72"/>
        </w:rPr>
        <w:t>竞争性比选文件</w:t>
      </w:r>
    </w:p>
    <w:p>
      <w:pPr>
        <w:jc w:val="center"/>
        <w:outlineLvl w:val="0"/>
        <w:rPr>
          <w:color w:val="000000"/>
          <w:spacing w:val="80"/>
          <w:sz w:val="72"/>
          <w:szCs w:val="72"/>
        </w:rPr>
      </w:pPr>
    </w:p>
    <w:p>
      <w:pPr>
        <w:jc w:val="center"/>
        <w:outlineLvl w:val="0"/>
        <w:rPr>
          <w:color w:val="000000"/>
          <w:sz w:val="36"/>
          <w:szCs w:val="30"/>
        </w:rPr>
      </w:pPr>
      <w:r>
        <w:rPr>
          <w:color w:val="000000"/>
          <w:sz w:val="36"/>
          <w:szCs w:val="30"/>
        </w:rPr>
        <w:t>项目号：</w:t>
      </w:r>
      <w:r>
        <w:rPr>
          <w:rFonts w:hint="eastAsia" w:ascii="宋体" w:hAnsi="宋体"/>
          <w:color w:val="000000"/>
          <w:sz w:val="36"/>
          <w:szCs w:val="30"/>
        </w:rPr>
        <w:t>SZFKAWLCG2023-0</w:t>
      </w:r>
      <w:r>
        <w:rPr>
          <w:rFonts w:ascii="宋体" w:hAnsi="宋体"/>
          <w:color w:val="000000"/>
          <w:sz w:val="36"/>
          <w:szCs w:val="30"/>
        </w:rPr>
        <w:t>33</w:t>
      </w:r>
    </w:p>
    <w:p>
      <w:pPr>
        <w:spacing w:line="700" w:lineRule="exact"/>
        <w:jc w:val="center"/>
        <w:rPr>
          <w:color w:val="000000"/>
          <w:sz w:val="36"/>
          <w:szCs w:val="30"/>
        </w:rPr>
      </w:pPr>
    </w:p>
    <w:p>
      <w:pPr>
        <w:spacing w:line="700" w:lineRule="exact"/>
        <w:ind w:firstLine="2700" w:firstLineChars="750"/>
        <w:rPr>
          <w:rFonts w:ascii="宋体" w:hAnsi="宋体"/>
          <w:color w:val="000000"/>
          <w:sz w:val="36"/>
          <w:szCs w:val="30"/>
        </w:rPr>
      </w:pPr>
    </w:p>
    <w:p>
      <w:pPr>
        <w:spacing w:line="700" w:lineRule="exact"/>
        <w:jc w:val="center"/>
        <w:rPr>
          <w:rFonts w:ascii="宋体" w:hAnsi="宋体"/>
          <w:b/>
          <w:color w:val="000000"/>
          <w:sz w:val="30"/>
          <w:szCs w:val="30"/>
        </w:rPr>
      </w:pPr>
    </w:p>
    <w:p>
      <w:pPr>
        <w:pStyle w:val="3"/>
      </w:pPr>
    </w:p>
    <w:p/>
    <w:p>
      <w:pPr>
        <w:pStyle w:val="2"/>
      </w:pPr>
    </w:p>
    <w:p>
      <w:pPr>
        <w:pStyle w:val="2"/>
      </w:pPr>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重庆电子口岸中心</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十二</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6"/>
        <w:tabs>
          <w:tab w:val="right" w:leader="dot" w:pos="9525"/>
        </w:tabs>
        <w:ind w:left="560"/>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"_Toc14974" </w:instrText>
      </w:r>
      <w:r>
        <w:fldChar w:fldCharType="separate"/>
      </w:r>
      <w:r>
        <w:rPr>
          <w:rFonts w:hint="eastAsia" w:ascii="宋体" w:hAnsi="宋体"/>
          <w:szCs w:val="30"/>
        </w:rPr>
        <w:t>第一篇  采购邀请书</w:t>
      </w:r>
      <w:r>
        <w:tab/>
      </w:r>
      <w:r>
        <w:fldChar w:fldCharType="begin"/>
      </w:r>
      <w:r>
        <w:instrText xml:space="preserve"> PAGEREF _Toc14974 \h </w:instrText>
      </w:r>
      <w:r>
        <w:fldChar w:fldCharType="separate"/>
      </w:r>
      <w:r>
        <w:t>- 3 -</w:t>
      </w:r>
      <w:r>
        <w:fldChar w:fldCharType="end"/>
      </w:r>
      <w:r>
        <w:fldChar w:fldCharType="end"/>
      </w:r>
    </w:p>
    <w:p>
      <w:pPr>
        <w:pStyle w:val="30"/>
        <w:tabs>
          <w:tab w:val="right" w:leader="dot" w:pos="9525"/>
        </w:tabs>
        <w:ind w:left="1120"/>
      </w:pPr>
      <w:r>
        <w:fldChar w:fldCharType="begin"/>
      </w:r>
      <w:r>
        <w:instrText xml:space="preserve"> HYPERLINK \l "_Toc17709" </w:instrText>
      </w:r>
      <w:r>
        <w:fldChar w:fldCharType="separate"/>
      </w:r>
      <w:r>
        <w:rPr>
          <w:rFonts w:hint="eastAsia" w:ascii="宋体" w:hAnsi="宋体"/>
          <w:szCs w:val="24"/>
        </w:rPr>
        <w:t>一、竞争性比选内容</w:t>
      </w:r>
      <w:r>
        <w:tab/>
      </w:r>
      <w:r>
        <w:fldChar w:fldCharType="begin"/>
      </w:r>
      <w:r>
        <w:instrText xml:space="preserve"> PAGEREF _Toc17709 \h </w:instrText>
      </w:r>
      <w:r>
        <w:fldChar w:fldCharType="separate"/>
      </w:r>
      <w:r>
        <w:t>- 3 -</w:t>
      </w:r>
      <w:r>
        <w:fldChar w:fldCharType="end"/>
      </w:r>
      <w:r>
        <w:fldChar w:fldCharType="end"/>
      </w:r>
    </w:p>
    <w:p>
      <w:pPr>
        <w:pStyle w:val="30"/>
        <w:tabs>
          <w:tab w:val="right" w:leader="dot" w:pos="9525"/>
        </w:tabs>
        <w:ind w:left="1120"/>
      </w:pPr>
      <w:r>
        <w:fldChar w:fldCharType="begin"/>
      </w:r>
      <w:r>
        <w:instrText xml:space="preserve"> HYPERLINK \l "_Toc3035" </w:instrText>
      </w:r>
      <w:r>
        <w:fldChar w:fldCharType="separate"/>
      </w:r>
      <w:r>
        <w:rPr>
          <w:rFonts w:hint="eastAsia" w:ascii="宋体" w:hAnsi="宋体"/>
          <w:szCs w:val="24"/>
        </w:rPr>
        <w:t>二、资金来源</w:t>
      </w:r>
      <w:r>
        <w:tab/>
      </w:r>
      <w:r>
        <w:fldChar w:fldCharType="begin"/>
      </w:r>
      <w:r>
        <w:instrText xml:space="preserve"> PAGEREF _Toc3035 \h </w:instrText>
      </w:r>
      <w:r>
        <w:fldChar w:fldCharType="separate"/>
      </w:r>
      <w:r>
        <w:t>- 3 -</w:t>
      </w:r>
      <w:r>
        <w:fldChar w:fldCharType="end"/>
      </w:r>
      <w:r>
        <w:fldChar w:fldCharType="end"/>
      </w:r>
    </w:p>
    <w:p>
      <w:pPr>
        <w:pStyle w:val="30"/>
        <w:tabs>
          <w:tab w:val="right" w:leader="dot" w:pos="9525"/>
        </w:tabs>
        <w:ind w:left="1120"/>
      </w:pPr>
      <w:r>
        <w:fldChar w:fldCharType="begin"/>
      </w:r>
      <w:r>
        <w:instrText xml:space="preserve"> HYPERLINK \l "_Toc17550" </w:instrText>
      </w:r>
      <w:r>
        <w:fldChar w:fldCharType="separate"/>
      </w:r>
      <w:r>
        <w:rPr>
          <w:rFonts w:hint="eastAsia" w:ascii="宋体" w:hAnsi="宋体"/>
          <w:szCs w:val="24"/>
        </w:rPr>
        <w:t>三、供应商资格条件</w:t>
      </w:r>
      <w:r>
        <w:tab/>
      </w:r>
      <w:r>
        <w:fldChar w:fldCharType="begin"/>
      </w:r>
      <w:r>
        <w:instrText xml:space="preserve"> PAGEREF _Toc17550 \h </w:instrText>
      </w:r>
      <w:r>
        <w:fldChar w:fldCharType="separate"/>
      </w:r>
      <w:r>
        <w:t>- 3 -</w:t>
      </w:r>
      <w:r>
        <w:fldChar w:fldCharType="end"/>
      </w:r>
      <w:r>
        <w:fldChar w:fldCharType="end"/>
      </w:r>
    </w:p>
    <w:p>
      <w:pPr>
        <w:pStyle w:val="30"/>
        <w:tabs>
          <w:tab w:val="right" w:leader="dot" w:pos="9525"/>
        </w:tabs>
        <w:ind w:left="1120"/>
      </w:pPr>
      <w:r>
        <w:fldChar w:fldCharType="begin"/>
      </w:r>
      <w:r>
        <w:instrText xml:space="preserve"> HYPERLINK \l "_Toc29036" </w:instrText>
      </w:r>
      <w:r>
        <w:fldChar w:fldCharType="separate"/>
      </w:r>
      <w:r>
        <w:rPr>
          <w:rFonts w:hint="eastAsia" w:ascii="宋体" w:hAnsi="宋体"/>
          <w:szCs w:val="24"/>
        </w:rPr>
        <w:t>四、比选有关说明</w:t>
      </w:r>
      <w:r>
        <w:tab/>
      </w:r>
      <w:r>
        <w:fldChar w:fldCharType="begin"/>
      </w:r>
      <w:r>
        <w:instrText xml:space="preserve"> PAGEREF _Toc29036 \h </w:instrText>
      </w:r>
      <w:r>
        <w:fldChar w:fldCharType="separate"/>
      </w:r>
      <w:r>
        <w:t>- 3 -</w:t>
      </w:r>
      <w:r>
        <w:fldChar w:fldCharType="end"/>
      </w:r>
      <w:r>
        <w:fldChar w:fldCharType="end"/>
      </w:r>
    </w:p>
    <w:p>
      <w:pPr>
        <w:pStyle w:val="30"/>
        <w:tabs>
          <w:tab w:val="right" w:leader="dot" w:pos="9525"/>
        </w:tabs>
        <w:ind w:left="1120"/>
      </w:pPr>
      <w:r>
        <w:fldChar w:fldCharType="begin"/>
      </w:r>
      <w:r>
        <w:instrText xml:space="preserve"> HYPERLINK \l "_Toc11869" </w:instrText>
      </w:r>
      <w:r>
        <w:fldChar w:fldCharType="separate"/>
      </w:r>
      <w:r>
        <w:rPr>
          <w:rFonts w:hint="eastAsia" w:ascii="宋体" w:hAnsi="宋体"/>
          <w:szCs w:val="24"/>
        </w:rPr>
        <w:t>五、比选保证金</w:t>
      </w:r>
      <w:r>
        <w:tab/>
      </w:r>
      <w:r>
        <w:fldChar w:fldCharType="begin"/>
      </w:r>
      <w:r>
        <w:instrText xml:space="preserve"> PAGEREF _Toc11869 \h </w:instrText>
      </w:r>
      <w:r>
        <w:fldChar w:fldCharType="separate"/>
      </w:r>
      <w:r>
        <w:t>- 4 -</w:t>
      </w:r>
      <w:r>
        <w:fldChar w:fldCharType="end"/>
      </w:r>
      <w:r>
        <w:fldChar w:fldCharType="end"/>
      </w:r>
    </w:p>
    <w:p>
      <w:pPr>
        <w:pStyle w:val="30"/>
        <w:tabs>
          <w:tab w:val="right" w:leader="dot" w:pos="9525"/>
        </w:tabs>
        <w:ind w:left="1120"/>
      </w:pPr>
      <w:r>
        <w:fldChar w:fldCharType="begin"/>
      </w:r>
      <w:r>
        <w:instrText xml:space="preserve"> HYPERLINK \l "_Toc5020" </w:instrText>
      </w:r>
      <w:r>
        <w:fldChar w:fldCharType="separate"/>
      </w:r>
      <w:r>
        <w:rPr>
          <w:rFonts w:hint="eastAsia" w:ascii="宋体" w:hAnsi="宋体"/>
          <w:szCs w:val="24"/>
        </w:rPr>
        <w:t>六、采购项目需落实的政府采购政策</w:t>
      </w:r>
      <w:r>
        <w:tab/>
      </w:r>
      <w:r>
        <w:fldChar w:fldCharType="begin"/>
      </w:r>
      <w:r>
        <w:instrText xml:space="preserve"> PAGEREF _Toc5020 \h </w:instrText>
      </w:r>
      <w:r>
        <w:fldChar w:fldCharType="separate"/>
      </w:r>
      <w:r>
        <w:t>- 5 -</w:t>
      </w:r>
      <w:r>
        <w:fldChar w:fldCharType="end"/>
      </w:r>
      <w:r>
        <w:fldChar w:fldCharType="end"/>
      </w:r>
    </w:p>
    <w:p>
      <w:pPr>
        <w:pStyle w:val="30"/>
        <w:tabs>
          <w:tab w:val="right" w:leader="dot" w:pos="9525"/>
        </w:tabs>
        <w:ind w:left="1120"/>
      </w:pPr>
      <w:r>
        <w:fldChar w:fldCharType="begin"/>
      </w:r>
      <w:r>
        <w:instrText xml:space="preserve"> HYPERLINK \l "_Toc7064" </w:instrText>
      </w:r>
      <w:r>
        <w:fldChar w:fldCharType="separate"/>
      </w:r>
      <w:r>
        <w:rPr>
          <w:rFonts w:hint="eastAsia" w:ascii="宋体" w:hAnsi="宋体"/>
          <w:szCs w:val="24"/>
        </w:rPr>
        <w:t>七、其它有关规定</w:t>
      </w:r>
      <w:r>
        <w:tab/>
      </w:r>
      <w:r>
        <w:fldChar w:fldCharType="begin"/>
      </w:r>
      <w:r>
        <w:instrText xml:space="preserve"> PAGEREF _Toc7064 \h </w:instrText>
      </w:r>
      <w:r>
        <w:fldChar w:fldCharType="separate"/>
      </w:r>
      <w:r>
        <w:t>- 5 -</w:t>
      </w:r>
      <w:r>
        <w:fldChar w:fldCharType="end"/>
      </w:r>
      <w:r>
        <w:fldChar w:fldCharType="end"/>
      </w:r>
    </w:p>
    <w:p>
      <w:pPr>
        <w:pStyle w:val="30"/>
        <w:tabs>
          <w:tab w:val="right" w:leader="dot" w:pos="9525"/>
        </w:tabs>
        <w:ind w:left="1120"/>
      </w:pPr>
      <w:r>
        <w:fldChar w:fldCharType="begin"/>
      </w:r>
      <w:r>
        <w:instrText xml:space="preserve"> HYPERLINK \l "_Toc30889" </w:instrText>
      </w:r>
      <w:r>
        <w:fldChar w:fldCharType="separate"/>
      </w:r>
      <w:r>
        <w:rPr>
          <w:rFonts w:hint="eastAsia" w:ascii="宋体" w:hAnsi="宋体"/>
          <w:szCs w:val="24"/>
        </w:rPr>
        <w:t>八、联系方式</w:t>
      </w:r>
      <w:r>
        <w:tab/>
      </w:r>
      <w:r>
        <w:fldChar w:fldCharType="begin"/>
      </w:r>
      <w:r>
        <w:instrText xml:space="preserve"> PAGEREF _Toc30889 \h </w:instrText>
      </w:r>
      <w:r>
        <w:fldChar w:fldCharType="separate"/>
      </w:r>
      <w:r>
        <w:t>- 6 -</w:t>
      </w:r>
      <w:r>
        <w:fldChar w:fldCharType="end"/>
      </w:r>
      <w:r>
        <w:fldChar w:fldCharType="end"/>
      </w:r>
    </w:p>
    <w:p>
      <w:pPr>
        <w:pStyle w:val="46"/>
        <w:tabs>
          <w:tab w:val="right" w:leader="dot" w:pos="9525"/>
        </w:tabs>
        <w:ind w:left="560"/>
      </w:pPr>
      <w:r>
        <w:fldChar w:fldCharType="begin"/>
      </w:r>
      <w:r>
        <w:instrText xml:space="preserve"> HYPERLINK \l "_Toc28123" </w:instrText>
      </w:r>
      <w:r>
        <w:fldChar w:fldCharType="separate"/>
      </w:r>
      <w:r>
        <w:rPr>
          <w:rFonts w:hint="eastAsia" w:ascii="宋体" w:hAnsi="宋体"/>
          <w:szCs w:val="30"/>
        </w:rPr>
        <w:t>第二篇  采购技术和服务需求</w:t>
      </w:r>
      <w:r>
        <w:tab/>
      </w:r>
      <w:r>
        <w:fldChar w:fldCharType="begin"/>
      </w:r>
      <w:r>
        <w:instrText xml:space="preserve"> PAGEREF _Toc28123 \h </w:instrText>
      </w:r>
      <w:r>
        <w:fldChar w:fldCharType="separate"/>
      </w:r>
      <w:r>
        <w:t>- 7 -</w:t>
      </w:r>
      <w:r>
        <w:fldChar w:fldCharType="end"/>
      </w:r>
      <w:r>
        <w:fldChar w:fldCharType="end"/>
      </w:r>
    </w:p>
    <w:p>
      <w:pPr>
        <w:pStyle w:val="30"/>
        <w:tabs>
          <w:tab w:val="right" w:leader="dot" w:pos="9525"/>
        </w:tabs>
        <w:ind w:left="1120"/>
      </w:pPr>
      <w:r>
        <w:fldChar w:fldCharType="begin"/>
      </w:r>
      <w:r>
        <w:instrText xml:space="preserve"> HYPERLINK \l "_Toc26314" </w:instrText>
      </w:r>
      <w:r>
        <w:fldChar w:fldCharType="separate"/>
      </w:r>
      <w:r>
        <w:rPr>
          <w:rFonts w:hint="eastAsia" w:ascii="宋体" w:hAnsi="宋体"/>
          <w:szCs w:val="24"/>
        </w:rPr>
        <w:t>一、项目概况</w:t>
      </w:r>
      <w:r>
        <w:tab/>
      </w:r>
      <w:r>
        <w:fldChar w:fldCharType="begin"/>
      </w:r>
      <w:r>
        <w:instrText xml:space="preserve"> PAGEREF _Toc26314 \h </w:instrText>
      </w:r>
      <w:r>
        <w:fldChar w:fldCharType="separate"/>
      </w:r>
      <w:r>
        <w:t>- 7 -</w:t>
      </w:r>
      <w:r>
        <w:fldChar w:fldCharType="end"/>
      </w:r>
      <w:r>
        <w:fldChar w:fldCharType="end"/>
      </w:r>
    </w:p>
    <w:p>
      <w:pPr>
        <w:pStyle w:val="30"/>
        <w:tabs>
          <w:tab w:val="right" w:leader="dot" w:pos="9525"/>
        </w:tabs>
        <w:ind w:left="1120"/>
      </w:pPr>
      <w:r>
        <w:fldChar w:fldCharType="begin"/>
      </w:r>
      <w:r>
        <w:instrText xml:space="preserve"> HYPERLINK \l "_Toc14686" </w:instrText>
      </w:r>
      <w:r>
        <w:fldChar w:fldCharType="separate"/>
      </w:r>
      <w:r>
        <w:rPr>
          <w:rFonts w:hint="eastAsia" w:ascii="宋体" w:hAnsi="宋体"/>
          <w:szCs w:val="24"/>
        </w:rPr>
        <w:t>※二、服务内容</w:t>
      </w:r>
      <w:r>
        <w:tab/>
      </w:r>
      <w:r>
        <w:fldChar w:fldCharType="begin"/>
      </w:r>
      <w:r>
        <w:instrText xml:space="preserve"> PAGEREF _Toc14686 \h </w:instrText>
      </w:r>
      <w:r>
        <w:fldChar w:fldCharType="separate"/>
      </w:r>
      <w:r>
        <w:t>- 7 -</w:t>
      </w:r>
      <w:r>
        <w:fldChar w:fldCharType="end"/>
      </w:r>
      <w:r>
        <w:fldChar w:fldCharType="end"/>
      </w:r>
    </w:p>
    <w:p>
      <w:pPr>
        <w:pStyle w:val="30"/>
        <w:tabs>
          <w:tab w:val="right" w:leader="dot" w:pos="9525"/>
        </w:tabs>
        <w:ind w:left="1120"/>
      </w:pPr>
      <w:r>
        <w:fldChar w:fldCharType="begin"/>
      </w:r>
      <w:r>
        <w:instrText xml:space="preserve"> HYPERLINK \l "_Toc29870" </w:instrText>
      </w:r>
      <w:r>
        <w:fldChar w:fldCharType="separate"/>
      </w:r>
      <w:r>
        <w:rPr>
          <w:rFonts w:hint="eastAsia" w:ascii="宋体" w:hAnsi="宋体"/>
          <w:szCs w:val="24"/>
        </w:rPr>
        <w:t>※三、保密要求</w:t>
      </w:r>
      <w:r>
        <w:tab/>
      </w:r>
      <w:r>
        <w:fldChar w:fldCharType="begin"/>
      </w:r>
      <w:r>
        <w:instrText xml:space="preserve"> PAGEREF _Toc29870 \h </w:instrText>
      </w:r>
      <w:r>
        <w:fldChar w:fldCharType="separate"/>
      </w:r>
      <w:r>
        <w:t>- 7 -</w:t>
      </w:r>
      <w:r>
        <w:fldChar w:fldCharType="end"/>
      </w:r>
      <w:r>
        <w:fldChar w:fldCharType="end"/>
      </w:r>
    </w:p>
    <w:p>
      <w:pPr>
        <w:pStyle w:val="46"/>
        <w:tabs>
          <w:tab w:val="right" w:leader="dot" w:pos="9525"/>
        </w:tabs>
        <w:ind w:left="560"/>
      </w:pPr>
      <w:r>
        <w:fldChar w:fldCharType="begin"/>
      </w:r>
      <w:r>
        <w:instrText xml:space="preserve"> HYPERLINK \l "_Toc10247" </w:instrText>
      </w:r>
      <w:r>
        <w:fldChar w:fldCharType="separate"/>
      </w:r>
      <w:r>
        <w:rPr>
          <w:rFonts w:hint="eastAsia" w:ascii="宋体" w:hAnsi="宋体"/>
          <w:szCs w:val="30"/>
        </w:rPr>
        <w:t>第三篇  项目商务需求</w:t>
      </w:r>
      <w:r>
        <w:tab/>
      </w:r>
      <w:r>
        <w:fldChar w:fldCharType="begin"/>
      </w:r>
      <w:r>
        <w:instrText xml:space="preserve"> PAGEREF _Toc10247 \h </w:instrText>
      </w:r>
      <w:r>
        <w:fldChar w:fldCharType="separate"/>
      </w:r>
      <w:r>
        <w:t>- 8 -</w:t>
      </w:r>
      <w:r>
        <w:fldChar w:fldCharType="end"/>
      </w:r>
      <w:r>
        <w:fldChar w:fldCharType="end"/>
      </w:r>
    </w:p>
    <w:p>
      <w:pPr>
        <w:pStyle w:val="30"/>
        <w:tabs>
          <w:tab w:val="right" w:leader="dot" w:pos="9525"/>
        </w:tabs>
        <w:ind w:left="1120"/>
      </w:pPr>
      <w:r>
        <w:fldChar w:fldCharType="begin"/>
      </w:r>
      <w:r>
        <w:instrText xml:space="preserve"> HYPERLINK \l "_Toc8911" </w:instrText>
      </w:r>
      <w:r>
        <w:fldChar w:fldCharType="separate"/>
      </w:r>
      <w:r>
        <w:rPr>
          <w:rFonts w:hint="eastAsia" w:ascii="宋体" w:hAnsi="宋体"/>
          <w:szCs w:val="24"/>
        </w:rPr>
        <w:t>一、服务时间、地点及验收方式</w:t>
      </w:r>
      <w:r>
        <w:tab/>
      </w:r>
      <w:r>
        <w:fldChar w:fldCharType="begin"/>
      </w:r>
      <w:r>
        <w:instrText xml:space="preserve"> PAGEREF _Toc8911 \h </w:instrText>
      </w:r>
      <w:r>
        <w:fldChar w:fldCharType="separate"/>
      </w:r>
      <w:r>
        <w:t>- 8 -</w:t>
      </w:r>
      <w:r>
        <w:fldChar w:fldCharType="end"/>
      </w:r>
      <w:r>
        <w:fldChar w:fldCharType="end"/>
      </w:r>
    </w:p>
    <w:p>
      <w:pPr>
        <w:pStyle w:val="30"/>
        <w:tabs>
          <w:tab w:val="right" w:leader="dot" w:pos="9525"/>
        </w:tabs>
        <w:ind w:left="1120"/>
      </w:pPr>
      <w:r>
        <w:fldChar w:fldCharType="begin"/>
      </w:r>
      <w:r>
        <w:instrText xml:space="preserve"> HYPERLINK \l "_Toc26092" </w:instrText>
      </w:r>
      <w:r>
        <w:fldChar w:fldCharType="separate"/>
      </w:r>
      <w:r>
        <w:rPr>
          <w:rFonts w:hint="eastAsia"/>
          <w:szCs w:val="24"/>
        </w:rPr>
        <w:t>二、报价要求</w:t>
      </w:r>
      <w:r>
        <w:tab/>
      </w:r>
      <w:r>
        <w:fldChar w:fldCharType="begin"/>
      </w:r>
      <w:r>
        <w:instrText xml:space="preserve"> PAGEREF _Toc26092 \h </w:instrText>
      </w:r>
      <w:r>
        <w:fldChar w:fldCharType="separate"/>
      </w:r>
      <w:r>
        <w:t>- 8 -</w:t>
      </w:r>
      <w:r>
        <w:fldChar w:fldCharType="end"/>
      </w:r>
      <w:r>
        <w:fldChar w:fldCharType="end"/>
      </w:r>
    </w:p>
    <w:p>
      <w:pPr>
        <w:pStyle w:val="30"/>
        <w:tabs>
          <w:tab w:val="right" w:leader="dot" w:pos="9525"/>
        </w:tabs>
        <w:ind w:left="1120"/>
      </w:pPr>
      <w:r>
        <w:fldChar w:fldCharType="begin"/>
      </w:r>
      <w:r>
        <w:instrText xml:space="preserve"> HYPERLINK \l "_Toc27750" </w:instrText>
      </w:r>
      <w:r>
        <w:fldChar w:fldCharType="separate"/>
      </w:r>
      <w:r>
        <w:rPr>
          <w:szCs w:val="24"/>
        </w:rPr>
        <w:t>※</w:t>
      </w:r>
      <w:r>
        <w:rPr>
          <w:rFonts w:hint="eastAsia"/>
          <w:szCs w:val="24"/>
        </w:rPr>
        <w:t>三、付款方式</w:t>
      </w:r>
      <w:r>
        <w:tab/>
      </w:r>
      <w:r>
        <w:fldChar w:fldCharType="begin"/>
      </w:r>
      <w:r>
        <w:instrText xml:space="preserve"> PAGEREF _Toc27750 \h </w:instrText>
      </w:r>
      <w:r>
        <w:fldChar w:fldCharType="separate"/>
      </w:r>
      <w:r>
        <w:t>- 8 -</w:t>
      </w:r>
      <w:r>
        <w:fldChar w:fldCharType="end"/>
      </w:r>
      <w:r>
        <w:fldChar w:fldCharType="end"/>
      </w:r>
    </w:p>
    <w:p>
      <w:pPr>
        <w:pStyle w:val="30"/>
        <w:tabs>
          <w:tab w:val="right" w:leader="dot" w:pos="9525"/>
        </w:tabs>
        <w:ind w:left="1120"/>
      </w:pPr>
      <w:r>
        <w:fldChar w:fldCharType="begin"/>
      </w:r>
      <w:r>
        <w:instrText xml:space="preserve"> HYPERLINK \l "_Toc27379" </w:instrText>
      </w:r>
      <w:r>
        <w:fldChar w:fldCharType="separate"/>
      </w:r>
      <w:r>
        <w:rPr>
          <w:szCs w:val="24"/>
        </w:rPr>
        <w:t>※</w:t>
      </w:r>
      <w:r>
        <w:rPr>
          <w:rFonts w:hint="eastAsia"/>
          <w:szCs w:val="24"/>
        </w:rPr>
        <w:t>四、知识产权</w:t>
      </w:r>
      <w:r>
        <w:tab/>
      </w:r>
      <w:r>
        <w:fldChar w:fldCharType="begin"/>
      </w:r>
      <w:r>
        <w:instrText xml:space="preserve"> PAGEREF _Toc27379 \h </w:instrText>
      </w:r>
      <w:r>
        <w:fldChar w:fldCharType="separate"/>
      </w:r>
      <w:r>
        <w:t>- 8 -</w:t>
      </w:r>
      <w:r>
        <w:fldChar w:fldCharType="end"/>
      </w:r>
      <w:r>
        <w:fldChar w:fldCharType="end"/>
      </w:r>
    </w:p>
    <w:p>
      <w:pPr>
        <w:pStyle w:val="30"/>
        <w:tabs>
          <w:tab w:val="right" w:leader="dot" w:pos="9525"/>
        </w:tabs>
        <w:ind w:left="1120"/>
      </w:pPr>
      <w:r>
        <w:fldChar w:fldCharType="begin"/>
      </w:r>
      <w:r>
        <w:instrText xml:space="preserve"> HYPERLINK \l "_Toc29963" </w:instrText>
      </w:r>
      <w:r>
        <w:fldChar w:fldCharType="separate"/>
      </w:r>
      <w:r>
        <w:rPr>
          <w:rFonts w:hint="eastAsia"/>
          <w:szCs w:val="24"/>
        </w:rPr>
        <w:t>五、其他</w:t>
      </w:r>
      <w:r>
        <w:tab/>
      </w:r>
      <w:r>
        <w:fldChar w:fldCharType="begin"/>
      </w:r>
      <w:r>
        <w:instrText xml:space="preserve"> PAGEREF _Toc29963 \h </w:instrText>
      </w:r>
      <w:r>
        <w:fldChar w:fldCharType="separate"/>
      </w:r>
      <w:r>
        <w:t>- 8 -</w:t>
      </w:r>
      <w:r>
        <w:fldChar w:fldCharType="end"/>
      </w:r>
      <w:r>
        <w:fldChar w:fldCharType="end"/>
      </w:r>
    </w:p>
    <w:p>
      <w:pPr>
        <w:pStyle w:val="46"/>
        <w:tabs>
          <w:tab w:val="right" w:leader="dot" w:pos="9525"/>
        </w:tabs>
        <w:ind w:left="560"/>
      </w:pPr>
      <w:r>
        <w:fldChar w:fldCharType="begin"/>
      </w:r>
      <w:r>
        <w:instrText xml:space="preserve"> HYPERLINK \l "_Toc21113" </w:instrText>
      </w:r>
      <w:r>
        <w:fldChar w:fldCharType="separate"/>
      </w:r>
      <w:r>
        <w:rPr>
          <w:rFonts w:hint="eastAsia" w:ascii="宋体" w:hAnsi="宋体"/>
          <w:szCs w:val="30"/>
        </w:rPr>
        <w:t>第四篇  比选程序及方法、评审标准、无效响应和采购终止</w:t>
      </w:r>
      <w:r>
        <w:tab/>
      </w:r>
      <w:r>
        <w:fldChar w:fldCharType="begin"/>
      </w:r>
      <w:r>
        <w:instrText xml:space="preserve"> PAGEREF _Toc21113 \h </w:instrText>
      </w:r>
      <w:r>
        <w:fldChar w:fldCharType="separate"/>
      </w:r>
      <w:r>
        <w:t>- 9 -</w:t>
      </w:r>
      <w:r>
        <w:fldChar w:fldCharType="end"/>
      </w:r>
      <w:r>
        <w:fldChar w:fldCharType="end"/>
      </w:r>
    </w:p>
    <w:p>
      <w:pPr>
        <w:pStyle w:val="30"/>
        <w:tabs>
          <w:tab w:val="right" w:leader="dot" w:pos="9525"/>
        </w:tabs>
        <w:ind w:left="1120"/>
      </w:pPr>
      <w:r>
        <w:fldChar w:fldCharType="begin"/>
      </w:r>
      <w:r>
        <w:instrText xml:space="preserve"> HYPERLINK \l "_Toc24641" </w:instrText>
      </w:r>
      <w:r>
        <w:fldChar w:fldCharType="separate"/>
      </w:r>
      <w:r>
        <w:rPr>
          <w:rFonts w:hint="eastAsia" w:ascii="宋体" w:hAnsi="宋体"/>
          <w:szCs w:val="24"/>
        </w:rPr>
        <w:t>一、比选程序及方法</w:t>
      </w:r>
      <w:r>
        <w:tab/>
      </w:r>
      <w:r>
        <w:fldChar w:fldCharType="begin"/>
      </w:r>
      <w:r>
        <w:instrText xml:space="preserve"> PAGEREF _Toc24641 \h </w:instrText>
      </w:r>
      <w:r>
        <w:fldChar w:fldCharType="separate"/>
      </w:r>
      <w:r>
        <w:t>- 9 -</w:t>
      </w:r>
      <w:r>
        <w:fldChar w:fldCharType="end"/>
      </w:r>
      <w:r>
        <w:fldChar w:fldCharType="end"/>
      </w:r>
    </w:p>
    <w:p>
      <w:pPr>
        <w:pStyle w:val="30"/>
        <w:tabs>
          <w:tab w:val="right" w:leader="dot" w:pos="9525"/>
        </w:tabs>
        <w:ind w:left="1120"/>
      </w:pPr>
      <w:r>
        <w:fldChar w:fldCharType="begin"/>
      </w:r>
      <w:r>
        <w:instrText xml:space="preserve"> HYPERLINK \l "_Toc14627" </w:instrText>
      </w:r>
      <w:r>
        <w:fldChar w:fldCharType="separate"/>
      </w:r>
      <w:r>
        <w:rPr>
          <w:rFonts w:hint="eastAsia" w:ascii="宋体" w:hAnsi="宋体"/>
          <w:szCs w:val="24"/>
        </w:rPr>
        <w:t>二、评审标准</w:t>
      </w:r>
      <w:r>
        <w:tab/>
      </w:r>
      <w:r>
        <w:fldChar w:fldCharType="begin"/>
      </w:r>
      <w:r>
        <w:instrText xml:space="preserve"> PAGEREF _Toc14627 \h </w:instrText>
      </w:r>
      <w:r>
        <w:fldChar w:fldCharType="separate"/>
      </w:r>
      <w:r>
        <w:t>- 11 -</w:t>
      </w:r>
      <w:r>
        <w:fldChar w:fldCharType="end"/>
      </w:r>
      <w:r>
        <w:fldChar w:fldCharType="end"/>
      </w:r>
    </w:p>
    <w:p>
      <w:pPr>
        <w:pStyle w:val="30"/>
        <w:tabs>
          <w:tab w:val="right" w:leader="dot" w:pos="9525"/>
        </w:tabs>
        <w:ind w:left="1120"/>
      </w:pPr>
      <w:r>
        <w:fldChar w:fldCharType="begin"/>
      </w:r>
      <w:r>
        <w:instrText xml:space="preserve"> HYPERLINK \l "_Toc2689" </w:instrText>
      </w:r>
      <w:r>
        <w:fldChar w:fldCharType="separate"/>
      </w:r>
      <w:r>
        <w:rPr>
          <w:rFonts w:hint="eastAsia" w:ascii="宋体" w:hAnsi="宋体"/>
          <w:szCs w:val="24"/>
        </w:rPr>
        <w:t>三、无效响应</w:t>
      </w:r>
      <w:r>
        <w:tab/>
      </w:r>
      <w:r>
        <w:fldChar w:fldCharType="begin"/>
      </w:r>
      <w:r>
        <w:instrText xml:space="preserve"> PAGEREF _Toc2689 \h </w:instrText>
      </w:r>
      <w:r>
        <w:fldChar w:fldCharType="separate"/>
      </w:r>
      <w:r>
        <w:t>- 12 -</w:t>
      </w:r>
      <w:r>
        <w:fldChar w:fldCharType="end"/>
      </w:r>
      <w:r>
        <w:fldChar w:fldCharType="end"/>
      </w:r>
    </w:p>
    <w:p>
      <w:pPr>
        <w:pStyle w:val="30"/>
        <w:tabs>
          <w:tab w:val="right" w:leader="dot" w:pos="9525"/>
        </w:tabs>
        <w:ind w:left="1120"/>
      </w:pPr>
      <w:r>
        <w:fldChar w:fldCharType="begin"/>
      </w:r>
      <w:r>
        <w:instrText xml:space="preserve"> HYPERLINK \l "_Toc6727" </w:instrText>
      </w:r>
      <w:r>
        <w:fldChar w:fldCharType="separate"/>
      </w:r>
      <w:r>
        <w:rPr>
          <w:rFonts w:hint="eastAsia" w:ascii="宋体" w:hAnsi="宋体"/>
          <w:szCs w:val="24"/>
        </w:rPr>
        <w:t>四、采购终止</w:t>
      </w:r>
      <w:r>
        <w:tab/>
      </w:r>
      <w:r>
        <w:fldChar w:fldCharType="begin"/>
      </w:r>
      <w:r>
        <w:instrText xml:space="preserve"> PAGEREF _Toc6727 \h </w:instrText>
      </w:r>
      <w:r>
        <w:fldChar w:fldCharType="separate"/>
      </w:r>
      <w:r>
        <w:t>- 13 -</w:t>
      </w:r>
      <w:r>
        <w:fldChar w:fldCharType="end"/>
      </w:r>
      <w:r>
        <w:fldChar w:fldCharType="end"/>
      </w:r>
    </w:p>
    <w:p>
      <w:pPr>
        <w:pStyle w:val="46"/>
        <w:tabs>
          <w:tab w:val="right" w:leader="dot" w:pos="9525"/>
        </w:tabs>
        <w:ind w:left="560"/>
      </w:pPr>
      <w:r>
        <w:fldChar w:fldCharType="begin"/>
      </w:r>
      <w:r>
        <w:instrText xml:space="preserve"> HYPERLINK \l "_Toc22404" </w:instrText>
      </w:r>
      <w:r>
        <w:fldChar w:fldCharType="separate"/>
      </w:r>
      <w:r>
        <w:rPr>
          <w:rFonts w:hint="eastAsia" w:ascii="宋体" w:hAnsi="宋体"/>
          <w:szCs w:val="30"/>
        </w:rPr>
        <w:t>第五篇  供应商须知</w:t>
      </w:r>
      <w:r>
        <w:tab/>
      </w:r>
      <w:r>
        <w:fldChar w:fldCharType="begin"/>
      </w:r>
      <w:r>
        <w:instrText xml:space="preserve"> PAGEREF _Toc22404 \h </w:instrText>
      </w:r>
      <w:r>
        <w:fldChar w:fldCharType="separate"/>
      </w:r>
      <w:r>
        <w:t>- 14 -</w:t>
      </w:r>
      <w:r>
        <w:fldChar w:fldCharType="end"/>
      </w:r>
      <w:r>
        <w:fldChar w:fldCharType="end"/>
      </w:r>
    </w:p>
    <w:p>
      <w:pPr>
        <w:pStyle w:val="30"/>
        <w:tabs>
          <w:tab w:val="right" w:leader="dot" w:pos="9525"/>
        </w:tabs>
        <w:ind w:left="1120"/>
      </w:pPr>
      <w:r>
        <w:fldChar w:fldCharType="begin"/>
      </w:r>
      <w:r>
        <w:instrText xml:space="preserve"> HYPERLINK \l "_Toc12689" </w:instrText>
      </w:r>
      <w:r>
        <w:fldChar w:fldCharType="separate"/>
      </w:r>
      <w:r>
        <w:rPr>
          <w:rFonts w:hint="eastAsia" w:ascii="宋体" w:hAnsi="宋体"/>
          <w:szCs w:val="24"/>
        </w:rPr>
        <w:t>一、比选费用</w:t>
      </w:r>
      <w:r>
        <w:tab/>
      </w:r>
      <w:r>
        <w:fldChar w:fldCharType="begin"/>
      </w:r>
      <w:r>
        <w:instrText xml:space="preserve"> PAGEREF _Toc12689 \h </w:instrText>
      </w:r>
      <w:r>
        <w:fldChar w:fldCharType="separate"/>
      </w:r>
      <w:r>
        <w:t>- 14 -</w:t>
      </w:r>
      <w:r>
        <w:fldChar w:fldCharType="end"/>
      </w:r>
      <w:r>
        <w:fldChar w:fldCharType="end"/>
      </w:r>
    </w:p>
    <w:p>
      <w:pPr>
        <w:pStyle w:val="30"/>
        <w:tabs>
          <w:tab w:val="right" w:leader="dot" w:pos="9525"/>
        </w:tabs>
        <w:ind w:left="1120"/>
      </w:pPr>
      <w:r>
        <w:fldChar w:fldCharType="begin"/>
      </w:r>
      <w:r>
        <w:instrText xml:space="preserve"> HYPERLINK \l "_Toc10192" </w:instrText>
      </w:r>
      <w:r>
        <w:fldChar w:fldCharType="separate"/>
      </w:r>
      <w:r>
        <w:rPr>
          <w:rFonts w:hint="eastAsia" w:ascii="宋体" w:hAnsi="宋体"/>
          <w:szCs w:val="24"/>
        </w:rPr>
        <w:t>二、竞争性比选文件</w:t>
      </w:r>
      <w:r>
        <w:tab/>
      </w:r>
      <w:r>
        <w:fldChar w:fldCharType="begin"/>
      </w:r>
      <w:r>
        <w:instrText xml:space="preserve"> PAGEREF _Toc10192 \h </w:instrText>
      </w:r>
      <w:r>
        <w:fldChar w:fldCharType="separate"/>
      </w:r>
      <w:r>
        <w:t>- 14 -</w:t>
      </w:r>
      <w:r>
        <w:fldChar w:fldCharType="end"/>
      </w:r>
      <w:r>
        <w:fldChar w:fldCharType="end"/>
      </w:r>
    </w:p>
    <w:p>
      <w:pPr>
        <w:pStyle w:val="30"/>
        <w:tabs>
          <w:tab w:val="right" w:leader="dot" w:pos="9525"/>
        </w:tabs>
        <w:ind w:left="1120"/>
      </w:pPr>
      <w:r>
        <w:fldChar w:fldCharType="begin"/>
      </w:r>
      <w:r>
        <w:instrText xml:space="preserve"> HYPERLINK \l "_Toc19147" </w:instrText>
      </w:r>
      <w:r>
        <w:fldChar w:fldCharType="separate"/>
      </w:r>
      <w:r>
        <w:rPr>
          <w:rFonts w:hint="eastAsia" w:ascii="宋体" w:hAnsi="宋体"/>
          <w:szCs w:val="24"/>
        </w:rPr>
        <w:t>三、比选要求</w:t>
      </w:r>
      <w:r>
        <w:tab/>
      </w:r>
      <w:r>
        <w:fldChar w:fldCharType="begin"/>
      </w:r>
      <w:r>
        <w:instrText xml:space="preserve"> PAGEREF _Toc19147 \h </w:instrText>
      </w:r>
      <w:r>
        <w:fldChar w:fldCharType="separate"/>
      </w:r>
      <w:r>
        <w:t>- 14 -</w:t>
      </w:r>
      <w:r>
        <w:fldChar w:fldCharType="end"/>
      </w:r>
      <w:r>
        <w:fldChar w:fldCharType="end"/>
      </w:r>
    </w:p>
    <w:p>
      <w:pPr>
        <w:pStyle w:val="30"/>
        <w:tabs>
          <w:tab w:val="right" w:leader="dot" w:pos="9525"/>
        </w:tabs>
        <w:ind w:left="1120"/>
      </w:pPr>
      <w:r>
        <w:fldChar w:fldCharType="begin"/>
      </w:r>
      <w:r>
        <w:instrText xml:space="preserve"> HYPERLINK \l "_Toc22499" </w:instrText>
      </w:r>
      <w:r>
        <w:fldChar w:fldCharType="separate"/>
      </w:r>
      <w:r>
        <w:rPr>
          <w:rFonts w:hint="eastAsia" w:ascii="宋体" w:hAnsi="宋体"/>
          <w:szCs w:val="24"/>
        </w:rPr>
        <w:t>四、成交供应商的确认和变更</w:t>
      </w:r>
      <w:r>
        <w:tab/>
      </w:r>
      <w:r>
        <w:fldChar w:fldCharType="begin"/>
      </w:r>
      <w:r>
        <w:instrText xml:space="preserve"> PAGEREF _Toc22499 \h </w:instrText>
      </w:r>
      <w:r>
        <w:fldChar w:fldCharType="separate"/>
      </w:r>
      <w:r>
        <w:t>- 16 -</w:t>
      </w:r>
      <w:r>
        <w:fldChar w:fldCharType="end"/>
      </w:r>
      <w:r>
        <w:fldChar w:fldCharType="end"/>
      </w:r>
    </w:p>
    <w:p>
      <w:pPr>
        <w:pStyle w:val="30"/>
        <w:tabs>
          <w:tab w:val="right" w:leader="dot" w:pos="9525"/>
        </w:tabs>
        <w:ind w:left="1120"/>
      </w:pPr>
      <w:r>
        <w:fldChar w:fldCharType="begin"/>
      </w:r>
      <w:r>
        <w:instrText xml:space="preserve"> HYPERLINK \l "_Toc30964" </w:instrText>
      </w:r>
      <w:r>
        <w:fldChar w:fldCharType="separate"/>
      </w:r>
      <w:r>
        <w:rPr>
          <w:rFonts w:hint="eastAsia" w:ascii="宋体" w:hAnsi="宋体"/>
          <w:szCs w:val="24"/>
        </w:rPr>
        <w:t>五、成交通知</w:t>
      </w:r>
      <w:r>
        <w:tab/>
      </w:r>
      <w:r>
        <w:fldChar w:fldCharType="begin"/>
      </w:r>
      <w:r>
        <w:instrText xml:space="preserve"> PAGEREF _Toc30964 \h </w:instrText>
      </w:r>
      <w:r>
        <w:fldChar w:fldCharType="separate"/>
      </w:r>
      <w:r>
        <w:t>- 16 -</w:t>
      </w:r>
      <w:r>
        <w:fldChar w:fldCharType="end"/>
      </w:r>
      <w:r>
        <w:fldChar w:fldCharType="end"/>
      </w:r>
    </w:p>
    <w:p>
      <w:pPr>
        <w:pStyle w:val="30"/>
        <w:tabs>
          <w:tab w:val="right" w:leader="dot" w:pos="9525"/>
        </w:tabs>
        <w:ind w:left="1120"/>
      </w:pPr>
      <w:r>
        <w:fldChar w:fldCharType="begin"/>
      </w:r>
      <w:r>
        <w:instrText xml:space="preserve"> HYPERLINK \l "_Toc32102" </w:instrText>
      </w:r>
      <w:r>
        <w:fldChar w:fldCharType="separate"/>
      </w:r>
      <w:r>
        <w:rPr>
          <w:rFonts w:hint="eastAsia" w:ascii="宋体" w:hAnsi="宋体"/>
          <w:szCs w:val="24"/>
        </w:rPr>
        <w:t>六、关于质疑和投诉</w:t>
      </w:r>
      <w:r>
        <w:tab/>
      </w:r>
      <w:r>
        <w:fldChar w:fldCharType="begin"/>
      </w:r>
      <w:r>
        <w:instrText xml:space="preserve"> PAGEREF _Toc32102 \h </w:instrText>
      </w:r>
      <w:r>
        <w:fldChar w:fldCharType="separate"/>
      </w:r>
      <w:r>
        <w:t>- 16 -</w:t>
      </w:r>
      <w:r>
        <w:fldChar w:fldCharType="end"/>
      </w:r>
      <w:r>
        <w:fldChar w:fldCharType="end"/>
      </w:r>
    </w:p>
    <w:p>
      <w:pPr>
        <w:pStyle w:val="30"/>
        <w:tabs>
          <w:tab w:val="right" w:leader="dot" w:pos="9525"/>
        </w:tabs>
        <w:ind w:left="1120"/>
      </w:pPr>
      <w:r>
        <w:fldChar w:fldCharType="begin"/>
      </w:r>
      <w:r>
        <w:instrText xml:space="preserve"> HYPERLINK \l "_Toc14094" </w:instrText>
      </w:r>
      <w:r>
        <w:fldChar w:fldCharType="separate"/>
      </w:r>
      <w:r>
        <w:rPr>
          <w:rFonts w:hint="eastAsia" w:ascii="宋体" w:hAnsi="宋体"/>
          <w:szCs w:val="24"/>
        </w:rPr>
        <w:t>七、采购代理服务费</w:t>
      </w:r>
      <w:r>
        <w:tab/>
      </w:r>
      <w:r>
        <w:fldChar w:fldCharType="begin"/>
      </w:r>
      <w:r>
        <w:instrText xml:space="preserve"> PAGEREF _Toc14094 \h </w:instrText>
      </w:r>
      <w:r>
        <w:fldChar w:fldCharType="separate"/>
      </w:r>
      <w:r>
        <w:t>- 18 -</w:t>
      </w:r>
      <w:r>
        <w:fldChar w:fldCharType="end"/>
      </w:r>
      <w:r>
        <w:fldChar w:fldCharType="end"/>
      </w:r>
    </w:p>
    <w:p>
      <w:pPr>
        <w:pStyle w:val="30"/>
        <w:tabs>
          <w:tab w:val="right" w:leader="dot" w:pos="9525"/>
        </w:tabs>
        <w:ind w:left="1120"/>
      </w:pPr>
      <w:r>
        <w:fldChar w:fldCharType="begin"/>
      </w:r>
      <w:r>
        <w:instrText xml:space="preserve"> HYPERLINK \l "_Toc31569" </w:instrText>
      </w:r>
      <w:r>
        <w:fldChar w:fldCharType="separate"/>
      </w:r>
      <w:r>
        <w:rPr>
          <w:rFonts w:hint="eastAsia" w:ascii="宋体" w:hAnsi="宋体"/>
          <w:szCs w:val="24"/>
        </w:rPr>
        <w:t>八、签订合同</w:t>
      </w:r>
      <w:r>
        <w:tab/>
      </w:r>
      <w:r>
        <w:fldChar w:fldCharType="begin"/>
      </w:r>
      <w:r>
        <w:instrText xml:space="preserve"> PAGEREF _Toc31569 \h </w:instrText>
      </w:r>
      <w:r>
        <w:fldChar w:fldCharType="separate"/>
      </w:r>
      <w:r>
        <w:t>- 18 -</w:t>
      </w:r>
      <w:r>
        <w:fldChar w:fldCharType="end"/>
      </w:r>
      <w:r>
        <w:fldChar w:fldCharType="end"/>
      </w:r>
    </w:p>
    <w:p>
      <w:pPr>
        <w:pStyle w:val="46"/>
        <w:tabs>
          <w:tab w:val="right" w:leader="dot" w:pos="9525"/>
        </w:tabs>
        <w:ind w:left="560"/>
      </w:pPr>
      <w:r>
        <w:fldChar w:fldCharType="begin"/>
      </w:r>
      <w:r>
        <w:instrText xml:space="preserve"> HYPERLINK \l "_Toc18498" </w:instrText>
      </w:r>
      <w:r>
        <w:fldChar w:fldCharType="separate"/>
      </w:r>
      <w:r>
        <w:rPr>
          <w:rFonts w:hint="eastAsia" w:ascii="宋体" w:hAnsi="宋体"/>
          <w:szCs w:val="30"/>
        </w:rPr>
        <w:t>第六篇  合同草案条款</w:t>
      </w:r>
      <w:r>
        <w:tab/>
      </w:r>
      <w:r>
        <w:fldChar w:fldCharType="begin"/>
      </w:r>
      <w:r>
        <w:instrText xml:space="preserve"> PAGEREF _Toc18498 \h </w:instrText>
      </w:r>
      <w:r>
        <w:fldChar w:fldCharType="separate"/>
      </w:r>
      <w:r>
        <w:t>- 19 -</w:t>
      </w:r>
      <w:r>
        <w:fldChar w:fldCharType="end"/>
      </w:r>
      <w:r>
        <w:fldChar w:fldCharType="end"/>
      </w:r>
    </w:p>
    <w:p>
      <w:pPr>
        <w:pStyle w:val="30"/>
        <w:tabs>
          <w:tab w:val="right" w:leader="dot" w:pos="9525"/>
        </w:tabs>
        <w:ind w:left="1120"/>
      </w:pPr>
      <w:r>
        <w:fldChar w:fldCharType="begin"/>
      </w:r>
      <w:r>
        <w:instrText xml:space="preserve"> HYPERLINK \l "_Toc3056" </w:instrText>
      </w:r>
      <w:r>
        <w:fldChar w:fldCharType="separate"/>
      </w:r>
      <w:r>
        <w:rPr>
          <w:rFonts w:hint="eastAsia" w:ascii="宋体" w:hAnsi="宋体"/>
          <w:szCs w:val="24"/>
        </w:rPr>
        <w:t>一、合同主要条款</w:t>
      </w:r>
      <w:r>
        <w:tab/>
      </w:r>
      <w:r>
        <w:fldChar w:fldCharType="begin"/>
      </w:r>
      <w:r>
        <w:instrText xml:space="preserve"> PAGEREF _Toc3056 \h </w:instrText>
      </w:r>
      <w:r>
        <w:fldChar w:fldCharType="separate"/>
      </w:r>
      <w:r>
        <w:t>- 19 -</w:t>
      </w:r>
      <w:r>
        <w:fldChar w:fldCharType="end"/>
      </w:r>
      <w:r>
        <w:fldChar w:fldCharType="end"/>
      </w:r>
    </w:p>
    <w:p>
      <w:pPr>
        <w:pStyle w:val="30"/>
        <w:tabs>
          <w:tab w:val="right" w:leader="dot" w:pos="9525"/>
        </w:tabs>
        <w:ind w:left="1120"/>
      </w:pPr>
      <w:r>
        <w:fldChar w:fldCharType="begin"/>
      </w:r>
      <w:r>
        <w:instrText xml:space="preserve"> HYPERLINK \l "_Toc6739" </w:instrText>
      </w:r>
      <w:r>
        <w:fldChar w:fldCharType="separate"/>
      </w:r>
      <w:r>
        <w:rPr>
          <w:rFonts w:hint="eastAsia" w:ascii="宋体" w:hAnsi="宋体"/>
          <w:szCs w:val="24"/>
        </w:rPr>
        <w:t>二、政府采购合同（格式）</w:t>
      </w:r>
      <w:r>
        <w:tab/>
      </w:r>
      <w:r>
        <w:fldChar w:fldCharType="begin"/>
      </w:r>
      <w:r>
        <w:instrText xml:space="preserve"> PAGEREF _Toc6739 \h </w:instrText>
      </w:r>
      <w:r>
        <w:fldChar w:fldCharType="separate"/>
      </w:r>
      <w:r>
        <w:t>- 21 -</w:t>
      </w:r>
      <w:r>
        <w:fldChar w:fldCharType="end"/>
      </w:r>
      <w:r>
        <w:fldChar w:fldCharType="end"/>
      </w:r>
    </w:p>
    <w:p>
      <w:pPr>
        <w:pStyle w:val="46"/>
        <w:tabs>
          <w:tab w:val="right" w:leader="dot" w:pos="9525"/>
        </w:tabs>
        <w:ind w:left="560"/>
      </w:pPr>
      <w:r>
        <w:fldChar w:fldCharType="begin"/>
      </w:r>
      <w:r>
        <w:instrText xml:space="preserve"> HYPERLINK \l "_Toc6167" </w:instrText>
      </w:r>
      <w:r>
        <w:fldChar w:fldCharType="separate"/>
      </w:r>
      <w:r>
        <w:rPr>
          <w:rFonts w:ascii="宋体" w:hAnsi="宋体"/>
          <w:szCs w:val="30"/>
        </w:rPr>
        <w:t>第七篇  响应文件编制要求</w:t>
      </w:r>
      <w:r>
        <w:tab/>
      </w:r>
      <w:r>
        <w:fldChar w:fldCharType="begin"/>
      </w:r>
      <w:r>
        <w:instrText xml:space="preserve"> PAGEREF _Toc6167 \h </w:instrText>
      </w:r>
      <w:r>
        <w:fldChar w:fldCharType="separate"/>
      </w:r>
      <w:r>
        <w:t>- 23 -</w:t>
      </w:r>
      <w:r>
        <w:fldChar w:fldCharType="end"/>
      </w:r>
      <w:r>
        <w:fldChar w:fldCharType="end"/>
      </w:r>
    </w:p>
    <w:p>
      <w:pPr>
        <w:pStyle w:val="30"/>
        <w:tabs>
          <w:tab w:val="right" w:leader="dot" w:pos="9525"/>
        </w:tabs>
        <w:ind w:left="1120"/>
      </w:pPr>
      <w:r>
        <w:fldChar w:fldCharType="begin"/>
      </w:r>
      <w:r>
        <w:instrText xml:space="preserve"> HYPERLINK \l "_Toc17524" </w:instrText>
      </w:r>
      <w:r>
        <w:fldChar w:fldCharType="separate"/>
      </w:r>
      <w:r>
        <w:rPr>
          <w:rFonts w:ascii="宋体" w:hAnsi="宋体"/>
          <w:szCs w:val="24"/>
        </w:rPr>
        <w:t>一、经济部分</w:t>
      </w:r>
      <w:r>
        <w:tab/>
      </w:r>
      <w:r>
        <w:fldChar w:fldCharType="begin"/>
      </w:r>
      <w:r>
        <w:instrText xml:space="preserve"> PAGEREF _Toc17524 \h </w:instrText>
      </w:r>
      <w:r>
        <w:fldChar w:fldCharType="separate"/>
      </w:r>
      <w:r>
        <w:t>- 23 -</w:t>
      </w:r>
      <w:r>
        <w:fldChar w:fldCharType="end"/>
      </w:r>
      <w:r>
        <w:fldChar w:fldCharType="end"/>
      </w:r>
    </w:p>
    <w:p>
      <w:pPr>
        <w:pStyle w:val="30"/>
        <w:tabs>
          <w:tab w:val="right" w:leader="dot" w:pos="9525"/>
        </w:tabs>
        <w:ind w:left="1120"/>
      </w:pPr>
      <w:r>
        <w:fldChar w:fldCharType="begin"/>
      </w:r>
      <w:r>
        <w:instrText xml:space="preserve"> HYPERLINK \l "_Toc11540" </w:instrText>
      </w:r>
      <w:r>
        <w:fldChar w:fldCharType="separate"/>
      </w:r>
      <w:r>
        <w:rPr>
          <w:rFonts w:hint="eastAsia" w:ascii="宋体" w:hAnsi="宋体"/>
          <w:szCs w:val="24"/>
        </w:rPr>
        <w:t>二、技术部分</w:t>
      </w:r>
      <w:r>
        <w:tab/>
      </w:r>
      <w:r>
        <w:fldChar w:fldCharType="begin"/>
      </w:r>
      <w:r>
        <w:instrText xml:space="preserve"> PAGEREF _Toc11540 \h </w:instrText>
      </w:r>
      <w:r>
        <w:fldChar w:fldCharType="separate"/>
      </w:r>
      <w:r>
        <w:t>- 23 -</w:t>
      </w:r>
      <w:r>
        <w:fldChar w:fldCharType="end"/>
      </w:r>
      <w:r>
        <w:fldChar w:fldCharType="end"/>
      </w:r>
    </w:p>
    <w:p>
      <w:pPr>
        <w:pStyle w:val="30"/>
        <w:tabs>
          <w:tab w:val="right" w:leader="dot" w:pos="9525"/>
        </w:tabs>
        <w:ind w:left="1120"/>
      </w:pPr>
      <w:r>
        <w:fldChar w:fldCharType="begin"/>
      </w:r>
      <w:r>
        <w:instrText xml:space="preserve"> HYPERLINK \l "_Toc19962" </w:instrText>
      </w:r>
      <w:r>
        <w:fldChar w:fldCharType="separate"/>
      </w:r>
      <w:r>
        <w:rPr>
          <w:rFonts w:ascii="宋体" w:hAnsi="宋体"/>
          <w:szCs w:val="24"/>
        </w:rPr>
        <w:t>三、商务部分</w:t>
      </w:r>
      <w:r>
        <w:tab/>
      </w:r>
      <w:r>
        <w:fldChar w:fldCharType="begin"/>
      </w:r>
      <w:r>
        <w:instrText xml:space="preserve"> PAGEREF _Toc19962 \h </w:instrText>
      </w:r>
      <w:r>
        <w:fldChar w:fldCharType="separate"/>
      </w:r>
      <w:r>
        <w:t>- 23 -</w:t>
      </w:r>
      <w:r>
        <w:fldChar w:fldCharType="end"/>
      </w:r>
      <w:r>
        <w:fldChar w:fldCharType="end"/>
      </w:r>
    </w:p>
    <w:p>
      <w:pPr>
        <w:pStyle w:val="30"/>
        <w:tabs>
          <w:tab w:val="right" w:leader="dot" w:pos="9525"/>
        </w:tabs>
        <w:ind w:left="1120"/>
      </w:pPr>
      <w:r>
        <w:fldChar w:fldCharType="begin"/>
      </w:r>
      <w:r>
        <w:instrText xml:space="preserve"> HYPERLINK \l "_Toc12067" </w:instrText>
      </w:r>
      <w:r>
        <w:fldChar w:fldCharType="separate"/>
      </w:r>
      <w:r>
        <w:rPr>
          <w:rFonts w:ascii="宋体" w:hAnsi="宋体"/>
          <w:szCs w:val="24"/>
        </w:rPr>
        <w:t>四、资格条件及其他</w:t>
      </w:r>
      <w:r>
        <w:tab/>
      </w:r>
      <w:r>
        <w:fldChar w:fldCharType="begin"/>
      </w:r>
      <w:r>
        <w:instrText xml:space="preserve"> PAGEREF _Toc12067 \h </w:instrText>
      </w:r>
      <w:r>
        <w:fldChar w:fldCharType="separate"/>
      </w:r>
      <w:r>
        <w:t>- 23 -</w:t>
      </w:r>
      <w:r>
        <w:fldChar w:fldCharType="end"/>
      </w:r>
      <w:r>
        <w:fldChar w:fldCharType="end"/>
      </w:r>
    </w:p>
    <w:p>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Cs w:val="24"/>
        </w:rPr>
        <w:fldChar w:fldCharType="end"/>
      </w:r>
    </w:p>
    <w:p>
      <w:pPr>
        <w:pStyle w:val="5"/>
        <w:spacing w:line="360" w:lineRule="auto"/>
        <w:jc w:val="center"/>
        <w:rPr>
          <w:rFonts w:ascii="宋体" w:hAnsi="宋体" w:eastAsia="宋体"/>
          <w:color w:val="000000"/>
          <w:sz w:val="36"/>
          <w:szCs w:val="30"/>
        </w:rPr>
      </w:pPr>
      <w:bookmarkStart w:id="0" w:name="_Toc12789052"/>
      <w:bookmarkStart w:id="1" w:name="_Toc11641050"/>
      <w:bookmarkStart w:id="2" w:name="_Toc14974"/>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重庆电子口岸中心的委托，对中国及世界主要铁路口岸及相关地点代码国家标准制定服务（第二次）（项目号：SZFKAWLCG2023-033）进行竞争性比选采购。欢迎有资格的供应商前来参与比选。</w:t>
      </w:r>
    </w:p>
    <w:p>
      <w:pPr>
        <w:pStyle w:val="6"/>
        <w:spacing w:before="0" w:after="0" w:line="360" w:lineRule="auto"/>
        <w:ind w:firstLine="480" w:firstLineChars="200"/>
        <w:rPr>
          <w:rFonts w:ascii="宋体" w:hAnsi="宋体"/>
          <w:color w:val="000000"/>
          <w:sz w:val="24"/>
          <w:szCs w:val="24"/>
        </w:rPr>
      </w:pPr>
      <w:bookmarkStart w:id="3" w:name="_Toc17709"/>
      <w:bookmarkStart w:id="4" w:name="_Toc313893526"/>
      <w:bookmarkStart w:id="5" w:name="_Toc317775175"/>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437"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43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中国及世界主要铁路口岸及相关地点代码国家标准制定服务（第二次）</w:t>
            </w:r>
          </w:p>
        </w:tc>
        <w:tc>
          <w:tcPr>
            <w:tcW w:w="11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18.58</w:t>
            </w:r>
          </w:p>
        </w:tc>
        <w:tc>
          <w:tcPr>
            <w:tcW w:w="120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sz w:val="21"/>
                <w:szCs w:val="21"/>
              </w:rPr>
              <w:t>3600</w:t>
            </w:r>
          </w:p>
        </w:tc>
        <w:tc>
          <w:tcPr>
            <w:tcW w:w="13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其他未列明行业</w:t>
            </w:r>
          </w:p>
        </w:tc>
      </w:tr>
      <w:bookmarkEnd w:id="8"/>
    </w:tbl>
    <w:p>
      <w:pPr>
        <w:pStyle w:val="6"/>
        <w:spacing w:before="0" w:after="0" w:line="360" w:lineRule="auto"/>
        <w:ind w:firstLine="480" w:firstLineChars="200"/>
        <w:rPr>
          <w:rFonts w:ascii="宋体" w:hAnsi="宋体"/>
          <w:color w:val="000000"/>
          <w:sz w:val="24"/>
          <w:szCs w:val="24"/>
        </w:rPr>
      </w:pPr>
      <w:bookmarkStart w:id="9" w:name="_Toc3035"/>
      <w:r>
        <w:rPr>
          <w:rFonts w:hint="eastAsia" w:ascii="宋体" w:hAnsi="宋体"/>
          <w:color w:val="000000"/>
          <w:sz w:val="24"/>
          <w:szCs w:val="24"/>
        </w:rPr>
        <w:t>二、资金来源</w:t>
      </w:r>
      <w:bookmarkEnd w:id="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18.58</w:t>
      </w:r>
      <w:r>
        <w:rPr>
          <w:rFonts w:hint="eastAsia" w:ascii="宋体" w:hAnsi="宋体"/>
          <w:color w:val="000000"/>
          <w:sz w:val="24"/>
          <w:szCs w:val="24"/>
        </w:rPr>
        <w:t>万元。</w:t>
      </w:r>
    </w:p>
    <w:bookmarkEnd w:id="6"/>
    <w:bookmarkEnd w:id="7"/>
    <w:p>
      <w:pPr>
        <w:pStyle w:val="6"/>
        <w:spacing w:before="0" w:after="0" w:line="360" w:lineRule="auto"/>
        <w:ind w:firstLine="480" w:firstLineChars="200"/>
        <w:rPr>
          <w:rFonts w:ascii="宋体" w:hAnsi="宋体"/>
          <w:color w:val="000000"/>
          <w:sz w:val="24"/>
          <w:szCs w:val="24"/>
        </w:rPr>
      </w:pPr>
      <w:bookmarkStart w:id="10" w:name="_Toc75258773"/>
      <w:bookmarkStart w:id="11" w:name="_Toc17550"/>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6"/>
        <w:spacing w:before="0" w:after="0" w:line="360" w:lineRule="auto"/>
        <w:ind w:firstLine="480" w:firstLineChars="200"/>
        <w:rPr>
          <w:rFonts w:ascii="宋体" w:hAnsi="宋体"/>
          <w:color w:val="000000"/>
          <w:sz w:val="24"/>
          <w:szCs w:val="24"/>
        </w:rPr>
      </w:pPr>
      <w:bookmarkStart w:id="13" w:name="_Toc29036"/>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SZFKAWLCG2023-033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8"/>
              </w:rPr>
            </w:pPr>
            <w:r>
              <w:rPr>
                <w:rFonts w:hint="eastAsia" w:ascii="宋体" w:hAnsi="宋体"/>
                <w:color w:val="000000"/>
                <w:szCs w:val="28"/>
              </w:rPr>
              <w:t>中国及世界主要铁路口岸及相关地点代码</w:t>
            </w: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国家标准制定服务（第二次）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rFonts w:hint="eastAsia"/>
                <w:sz w:val="30"/>
                <w:szCs w:val="30"/>
              </w:rPr>
            </w:pPr>
            <w:r>
              <w:rPr>
                <w:rFonts w:hint="eastAsia"/>
                <w:sz w:val="30"/>
                <w:szCs w:val="30"/>
              </w:rPr>
              <w:t>统一社会信用代码</w:t>
            </w:r>
          </w:p>
          <w:p>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0" w:firstLineChars="200"/>
        <w:rPr>
          <w:rFonts w:ascii="宋体" w:hAnsi="宋体"/>
          <w:color w:val="000000"/>
          <w:sz w:val="24"/>
          <w:szCs w:val="24"/>
        </w:rPr>
      </w:pPr>
      <w:r>
        <w:rPr>
          <w:rFonts w:hint="eastAsia" w:ascii="宋体" w:hAnsi="宋体"/>
          <w:b/>
          <w:bCs/>
          <w:sz w:val="24"/>
        </w:rPr>
        <w:t>注：发票为数电发票，于标书费支付后5个工作日内开具，请于国家税务总局电子税务局——我要办税——税务数字账户——全量发票查询处，查询下载。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12</w:t>
      </w:r>
      <w:r>
        <w:rPr>
          <w:rFonts w:hint="eastAsia" w:ascii="宋体" w:hAnsi="宋体"/>
          <w:color w:val="000000"/>
          <w:sz w:val="24"/>
          <w:szCs w:val="24"/>
        </w:rPr>
        <w:t>月</w:t>
      </w:r>
      <w:r>
        <w:rPr>
          <w:rFonts w:ascii="宋体" w:hAnsi="宋体"/>
          <w:color w:val="000000"/>
          <w:sz w:val="24"/>
          <w:szCs w:val="24"/>
        </w:rPr>
        <w:t>5</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年1</w:t>
      </w:r>
      <w:r>
        <w:rPr>
          <w:rFonts w:ascii="宋体" w:hAnsi="宋体"/>
          <w:color w:val="000000"/>
          <w:sz w:val="24"/>
          <w:szCs w:val="24"/>
        </w:rPr>
        <w:t>2</w:t>
      </w:r>
      <w:r>
        <w:rPr>
          <w:rFonts w:hint="eastAsia" w:ascii="宋体" w:hAnsi="宋体"/>
          <w:color w:val="000000"/>
          <w:sz w:val="24"/>
          <w:szCs w:val="24"/>
        </w:rPr>
        <w:t>月</w:t>
      </w:r>
      <w:r>
        <w:rPr>
          <w:rFonts w:ascii="宋体" w:hAnsi="宋体"/>
          <w:color w:val="000000"/>
          <w:sz w:val="24"/>
          <w:szCs w:val="24"/>
        </w:rPr>
        <w:t>10</w:t>
      </w:r>
      <w:r>
        <w:rPr>
          <w:rFonts w:hint="eastAsia" w:ascii="宋体" w:hAnsi="宋体"/>
          <w:color w:val="000000"/>
          <w:sz w:val="24"/>
          <w:szCs w:val="24"/>
        </w:rPr>
        <w:t>日（9:00-17:00）。</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w:t>
      </w:r>
      <w:r>
        <w:rPr>
          <w:rFonts w:hint="eastAsia" w:ascii="宋体" w:hAnsi="宋体"/>
          <w:sz w:val="24"/>
          <w:szCs w:val="24"/>
        </w:rPr>
        <w:t>楼会议室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年1</w:t>
      </w:r>
      <w:r>
        <w:rPr>
          <w:rFonts w:ascii="宋体" w:hAnsi="宋体"/>
          <w:sz w:val="24"/>
          <w:szCs w:val="24"/>
        </w:rPr>
        <w:t>2</w:t>
      </w:r>
      <w:r>
        <w:rPr>
          <w:rFonts w:hint="eastAsia" w:ascii="宋体" w:hAnsi="宋体"/>
          <w:sz w:val="24"/>
          <w:szCs w:val="24"/>
        </w:rPr>
        <w:t>月</w:t>
      </w:r>
      <w:r>
        <w:rPr>
          <w:rFonts w:ascii="宋体" w:hAnsi="宋体"/>
          <w:sz w:val="24"/>
          <w:szCs w:val="24"/>
        </w:rPr>
        <w:t>11</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年1</w:t>
      </w:r>
      <w:r>
        <w:rPr>
          <w:rFonts w:ascii="宋体" w:hAnsi="宋体"/>
          <w:sz w:val="24"/>
          <w:szCs w:val="24"/>
        </w:rPr>
        <w:t>2</w:t>
      </w:r>
      <w:r>
        <w:rPr>
          <w:rFonts w:hint="eastAsia" w:ascii="宋体" w:hAnsi="宋体"/>
          <w:sz w:val="24"/>
          <w:szCs w:val="24"/>
        </w:rPr>
        <w:t>月</w:t>
      </w:r>
      <w:r>
        <w:rPr>
          <w:rFonts w:ascii="宋体" w:hAnsi="宋体"/>
          <w:sz w:val="24"/>
          <w:szCs w:val="24"/>
        </w:rPr>
        <w:t>11</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pStyle w:val="6"/>
        <w:spacing w:before="0" w:after="0" w:line="360" w:lineRule="auto"/>
        <w:ind w:firstLine="480" w:firstLineChars="200"/>
        <w:rPr>
          <w:rFonts w:ascii="宋体" w:hAnsi="宋体"/>
          <w:color w:val="000000"/>
          <w:sz w:val="24"/>
          <w:szCs w:val="24"/>
        </w:rPr>
      </w:pPr>
      <w:bookmarkStart w:id="14" w:name="_Toc75258775"/>
      <w:bookmarkStart w:id="15" w:name="_Toc373860294"/>
      <w:bookmarkStart w:id="16" w:name="_Toc11869"/>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），由供应商从其单位账户将比选保证金汇至以下任一账户，比选保证金的到账截止时间为2023年</w:t>
      </w:r>
      <w:r>
        <w:rPr>
          <w:rFonts w:ascii="宋体" w:hAnsi="宋体"/>
          <w:color w:val="000000"/>
          <w:sz w:val="24"/>
          <w:szCs w:val="24"/>
        </w:rPr>
        <w:t>12</w:t>
      </w:r>
      <w:r>
        <w:rPr>
          <w:rFonts w:hint="eastAsia" w:ascii="宋体" w:hAnsi="宋体"/>
          <w:color w:val="000000"/>
          <w:sz w:val="24"/>
          <w:szCs w:val="24"/>
        </w:rPr>
        <w:t>月</w:t>
      </w:r>
      <w:r>
        <w:rPr>
          <w:rFonts w:ascii="宋体" w:hAnsi="宋体"/>
          <w:color w:val="000000"/>
          <w:sz w:val="24"/>
          <w:szCs w:val="24"/>
        </w:rPr>
        <w:t>10</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bookmarkStart w:id="18" w:name="_Toc75258776"/>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pPr>
        <w:pStyle w:val="6"/>
        <w:spacing w:before="0" w:after="0" w:line="360" w:lineRule="auto"/>
        <w:ind w:firstLine="480" w:firstLineChars="200"/>
        <w:rPr>
          <w:rFonts w:ascii="宋体" w:hAnsi="宋体"/>
          <w:color w:val="000000"/>
          <w:sz w:val="24"/>
          <w:szCs w:val="24"/>
        </w:rPr>
      </w:pPr>
      <w:bookmarkStart w:id="19" w:name="_Toc5020"/>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6"/>
        <w:spacing w:before="0" w:after="0" w:line="360" w:lineRule="auto"/>
        <w:ind w:firstLine="480" w:firstLineChars="200"/>
        <w:rPr>
          <w:rFonts w:ascii="宋体" w:hAnsi="宋体"/>
          <w:color w:val="000000"/>
          <w:sz w:val="24"/>
          <w:szCs w:val="24"/>
        </w:rPr>
      </w:pPr>
      <w:bookmarkStart w:id="20" w:name="_Toc7064"/>
      <w:bookmarkStart w:id="21" w:name="_Toc75258777"/>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0" w:firstLineChars="200"/>
        <w:rPr>
          <w:rFonts w:ascii="宋体" w:hAnsi="宋体"/>
          <w:color w:val="000000"/>
          <w:sz w:val="24"/>
          <w:szCs w:val="24"/>
        </w:rPr>
      </w:pPr>
      <w:bookmarkStart w:id="22" w:name="_Toc30889"/>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（一）采购人：重庆电子口岸中心</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联系人：黄老师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w:t>
      </w:r>
      <w:r>
        <w:rPr>
          <w:rFonts w:ascii="宋体" w:hAnsi="宋体"/>
          <w:color w:val="000000"/>
          <w:sz w:val="24"/>
          <w:szCs w:val="24"/>
        </w:rPr>
        <w:t>63151492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w:t>
      </w:r>
      <w:r>
        <w:rPr>
          <w:rFonts w:ascii="宋体" w:hAnsi="宋体"/>
          <w:color w:val="000000"/>
          <w:sz w:val="24"/>
          <w:szCs w:val="24"/>
        </w:rPr>
        <w:t>18</w:t>
      </w:r>
      <w:r>
        <w:rPr>
          <w:rFonts w:hint="eastAsia" w:ascii="宋体" w:hAnsi="宋体"/>
          <w:color w:val="000000"/>
          <w:sz w:val="24"/>
          <w:szCs w:val="24"/>
        </w:rPr>
        <w:t>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216163282"/>
      <w:bookmarkStart w:id="24" w:name="_Toc178828108"/>
      <w:bookmarkStart w:id="25" w:name="_Toc180051219"/>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color w:val="000000"/>
          <w:sz w:val="36"/>
          <w:szCs w:val="30"/>
        </w:rPr>
      </w:pPr>
      <w:bookmarkStart w:id="26" w:name="_Toc28123"/>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6"/>
        <w:spacing w:before="0" w:after="0" w:line="360" w:lineRule="auto"/>
        <w:ind w:firstLine="480" w:firstLineChars="200"/>
        <w:rPr>
          <w:rFonts w:ascii="宋体" w:hAnsi="宋体"/>
          <w:color w:val="000000"/>
          <w:sz w:val="24"/>
          <w:szCs w:val="24"/>
        </w:rPr>
      </w:pPr>
      <w:bookmarkStart w:id="30" w:name="_Toc45035075"/>
      <w:bookmarkStart w:id="31" w:name="_Toc26314"/>
      <w:bookmarkStart w:id="32" w:name="_Toc42624888"/>
      <w:r>
        <w:rPr>
          <w:rFonts w:hint="eastAsia" w:ascii="宋体" w:hAnsi="宋体"/>
          <w:color w:val="000000"/>
          <w:sz w:val="24"/>
          <w:szCs w:val="24"/>
        </w:rPr>
        <w:t>一、项目概况</w:t>
      </w:r>
      <w:bookmarkEnd w:id="30"/>
      <w:bookmarkEnd w:id="31"/>
    </w:p>
    <w:p>
      <w:pPr>
        <w:snapToGrid w:val="0"/>
        <w:spacing w:line="360" w:lineRule="auto"/>
        <w:ind w:firstLine="480" w:firstLineChars="200"/>
        <w:rPr>
          <w:rFonts w:ascii="宋体" w:hAnsi="宋体"/>
          <w:color w:val="000000"/>
          <w:sz w:val="24"/>
          <w:szCs w:val="24"/>
        </w:rPr>
      </w:pPr>
      <w:bookmarkStart w:id="33" w:name="_Toc45035076"/>
      <w:r>
        <w:rPr>
          <w:rFonts w:hint="eastAsia" w:ascii="宋体" w:hAnsi="宋体"/>
          <w:color w:val="000000"/>
          <w:sz w:val="24"/>
          <w:szCs w:val="24"/>
        </w:rPr>
        <w:t>（一）主要建设目标。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国际上，铁路口岸及相关运输地点的名称涉及多种语言，中文翻译的规范性和准确性将对铁路运输国际贸易的效率产生影响。为促进口岸高质量发展，推进口岸标准化、规范化建设，优化口岸营商环境，拟建立一套对铁路口岸贸易地点唯一名称和代码标识，减少因标准差异造成的贸易障碍，提升国际贸易便利化水平。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（二）主要建设内容。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建设中国及世界主要铁路口岸及相关地点代码标准，包括但不限于铁路口岸及相关地点的英文名称、中文名称及代码、所在国家地区等属性，形成标准化，满足口岸管理部门、标准化委员会、从事国际贸易的企业、跨境运输的企业等机构，在国际贸易活动中涉及铁路口岸及相关地点的数据交换和信息处理，并与国际相关标准接轨。</w:t>
      </w:r>
    </w:p>
    <w:p>
      <w:pPr>
        <w:pStyle w:val="6"/>
        <w:spacing w:before="0" w:after="0" w:line="360" w:lineRule="auto"/>
        <w:ind w:firstLine="480" w:firstLineChars="200"/>
        <w:rPr>
          <w:rFonts w:ascii="宋体" w:hAnsi="宋体"/>
          <w:color w:val="000000"/>
          <w:sz w:val="24"/>
          <w:szCs w:val="24"/>
        </w:rPr>
      </w:pPr>
      <w:bookmarkStart w:id="34" w:name="_Toc14686"/>
      <w:r>
        <w:rPr>
          <w:rFonts w:hint="eastAsia" w:ascii="宋体" w:hAnsi="宋体"/>
          <w:color w:val="000000"/>
          <w:sz w:val="24"/>
          <w:szCs w:val="24"/>
        </w:rPr>
        <w:t>※二、服务内容</w:t>
      </w:r>
      <w:bookmarkEnd w:id="33"/>
      <w:bookmarkEnd w:id="34"/>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（一）背景调研：调研当前国内外相关组织对铁路口岸的标识方法、已有的体系、使用现状及存在的问题。根据调研情况，研究制定标准遵循的体系、收录原则及范围。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标准编制：编制形成中国及世界铁路主要铁路口岸及相关地点国家标准征求意见稿、标准编制说明及有关材料。要求制定过程应遵循《国家标准制修订管理办法》，对铁路口岸及相关地点名称须进行规范化翻译，口岸英文名称应遵循国际标准，口岸中文名称应遵照我国地名委员会对地名的翻译原则。</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标准征求意见、审查：按照采购人时间计划安排，完成国家标准制修订程序开展国家标准的征求意见、专家审查等工作，根据各阶段反馈意见情况修改标准，形成送审稿、报批稿、意见处理表等规范文档，报送国家标准化管理委员会审核后正式发布。</w:t>
      </w:r>
    </w:p>
    <w:p>
      <w:pPr>
        <w:pStyle w:val="6"/>
        <w:spacing w:before="0" w:after="0" w:line="360" w:lineRule="auto"/>
        <w:ind w:firstLine="480" w:firstLineChars="200"/>
        <w:rPr>
          <w:rFonts w:ascii="宋体" w:hAnsi="宋体"/>
          <w:color w:val="000000"/>
          <w:sz w:val="24"/>
          <w:szCs w:val="24"/>
        </w:rPr>
      </w:pPr>
      <w:bookmarkStart w:id="35" w:name="_Toc29870"/>
      <w:r>
        <w:rPr>
          <w:rFonts w:hint="eastAsia" w:ascii="宋体" w:hAnsi="宋体"/>
          <w:color w:val="000000"/>
          <w:sz w:val="24"/>
          <w:szCs w:val="24"/>
        </w:rPr>
        <w:t>※三、保密要求</w:t>
      </w:r>
      <w:bookmarkEnd w:id="32"/>
      <w:bookmarkEnd w:id="35"/>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pPr>
        <w:pStyle w:val="5"/>
        <w:pageBreakBefore/>
        <w:spacing w:line="360" w:lineRule="auto"/>
        <w:jc w:val="center"/>
        <w:rPr>
          <w:rFonts w:ascii="宋体" w:hAnsi="宋体" w:eastAsia="宋体"/>
          <w:color w:val="000000"/>
          <w:sz w:val="36"/>
          <w:szCs w:val="30"/>
        </w:rPr>
      </w:pPr>
      <w:bookmarkStart w:id="36" w:name="_Toc10247"/>
      <w:r>
        <w:rPr>
          <w:rFonts w:hint="eastAsia" w:ascii="宋体" w:hAnsi="宋体" w:eastAsia="宋体"/>
          <w:color w:val="000000"/>
          <w:sz w:val="36"/>
          <w:szCs w:val="30"/>
        </w:rPr>
        <w:t>第三篇  项目商务需求</w:t>
      </w:r>
      <w:bookmarkEnd w:id="29"/>
      <w:bookmarkEnd w:id="36"/>
    </w:p>
    <w:p>
      <w:pPr>
        <w:snapToGrid w:val="0"/>
        <w:spacing w:line="360" w:lineRule="auto"/>
        <w:ind w:firstLine="420" w:firstLineChars="200"/>
        <w:rPr>
          <w:rFonts w:ascii="宋体" w:hAnsi="宋体"/>
          <w:b/>
          <w:color w:val="000000"/>
          <w:sz w:val="24"/>
          <w:szCs w:val="24"/>
        </w:rPr>
      </w:pPr>
      <w:bookmarkStart w:id="37" w:name="_Toc267320049"/>
      <w:r>
        <w:rPr>
          <w:rFonts w:hint="eastAsia" w:ascii="宋体" w:hAnsi="宋体"/>
          <w:b/>
          <w:color w:val="000000"/>
          <w:sz w:val="21"/>
          <w:szCs w:val="21"/>
        </w:rPr>
        <w:t>“※”标注的要求为符合性审查中的实质性要求，投标文件若不满足按无效投标处理。</w:t>
      </w:r>
    </w:p>
    <w:bookmarkEnd w:id="37"/>
    <w:p>
      <w:pPr>
        <w:pStyle w:val="6"/>
        <w:spacing w:before="0" w:after="0" w:line="360" w:lineRule="auto"/>
        <w:ind w:firstLine="480" w:firstLineChars="200"/>
        <w:rPr>
          <w:rFonts w:ascii="宋体" w:hAnsi="宋体"/>
          <w:sz w:val="24"/>
          <w:szCs w:val="24"/>
        </w:rPr>
      </w:pPr>
      <w:bookmarkStart w:id="38" w:name="_Toc8911"/>
      <w:bookmarkStart w:id="39" w:name="_Toc83905718"/>
      <w:bookmarkStart w:id="40" w:name="_Toc51854596"/>
      <w:bookmarkStart w:id="41" w:name="_Toc14860569"/>
      <w:bookmarkStart w:id="42" w:name="_Toc484611845"/>
      <w:r>
        <w:rPr>
          <w:rFonts w:hint="eastAsia" w:ascii="宋体" w:hAnsi="宋体"/>
          <w:sz w:val="24"/>
          <w:szCs w:val="24"/>
        </w:rPr>
        <w:t>一、服务时间、地点及验收方式</w:t>
      </w:r>
      <w:bookmarkEnd w:id="38"/>
      <w:bookmarkEnd w:id="39"/>
      <w:bookmarkEnd w:id="40"/>
      <w:bookmarkEnd w:id="41"/>
      <w:bookmarkEnd w:id="42"/>
    </w:p>
    <w:p>
      <w:pPr>
        <w:snapToGrid w:val="0"/>
        <w:spacing w:line="360" w:lineRule="auto"/>
        <w:ind w:firstLine="480" w:firstLineChars="200"/>
        <w:rPr>
          <w:b/>
          <w:bCs/>
          <w:sz w:val="24"/>
          <w:szCs w:val="24"/>
        </w:rPr>
      </w:pPr>
      <w:bookmarkStart w:id="43" w:name="_Toc344475121"/>
      <w:r>
        <w:rPr>
          <w:rFonts w:hint="eastAsia" w:ascii="宋体" w:hAnsi="宋体" w:cs="宋体"/>
          <w:b/>
          <w:bCs/>
          <w:sz w:val="24"/>
          <w:szCs w:val="24"/>
        </w:rPr>
        <w:t>※</w:t>
      </w:r>
      <w:r>
        <w:rPr>
          <w:rFonts w:hint="eastAsia"/>
          <w:b/>
          <w:bCs/>
          <w:sz w:val="24"/>
          <w:szCs w:val="24"/>
        </w:rPr>
        <w:t>（一）服务时间：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合同签订之日起至项目验收完成之日止。</w:t>
      </w:r>
    </w:p>
    <w:p>
      <w:pPr>
        <w:snapToGrid w:val="0"/>
        <w:spacing w:line="360" w:lineRule="auto"/>
        <w:ind w:firstLine="480" w:firstLineChars="200"/>
        <w:rPr>
          <w:b/>
          <w:bCs/>
          <w:sz w:val="24"/>
          <w:szCs w:val="24"/>
        </w:rPr>
      </w:pPr>
      <w:r>
        <w:rPr>
          <w:rFonts w:hint="eastAsia"/>
          <w:b/>
          <w:bCs/>
          <w:sz w:val="24"/>
          <w:szCs w:val="24"/>
        </w:rPr>
        <w:t>（二）地点：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重庆电子口岸中心同意或指定地点。</w:t>
      </w:r>
    </w:p>
    <w:p>
      <w:pPr>
        <w:snapToGrid w:val="0"/>
        <w:spacing w:line="360" w:lineRule="auto"/>
        <w:ind w:firstLine="480"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1.验收单位：重庆电子口岸中心。</w:t>
      </w:r>
    </w:p>
    <w:p>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0" w:firstLineChars="200"/>
        <w:rPr>
          <w:sz w:val="24"/>
          <w:szCs w:val="24"/>
        </w:rPr>
      </w:pPr>
      <w:bookmarkStart w:id="44" w:name="_Toc83905719"/>
      <w:bookmarkStart w:id="45" w:name="_Toc51854597"/>
      <w:bookmarkStart w:id="46" w:name="_Toc26092"/>
      <w:bookmarkStart w:id="47" w:name="_Toc484611846"/>
      <w:bookmarkStart w:id="48" w:name="_Toc14860570"/>
      <w:r>
        <w:rPr>
          <w:rFonts w:hint="eastAsia"/>
          <w:sz w:val="24"/>
          <w:szCs w:val="24"/>
        </w:rPr>
        <w:t>二、</w:t>
      </w:r>
      <w:bookmarkEnd w:id="43"/>
      <w:r>
        <w:rPr>
          <w:rFonts w:hint="eastAsia"/>
          <w:sz w:val="24"/>
          <w:szCs w:val="24"/>
        </w:rPr>
        <w:t>报价要求</w:t>
      </w:r>
      <w:bookmarkEnd w:id="44"/>
      <w:bookmarkEnd w:id="45"/>
      <w:bookmarkEnd w:id="46"/>
      <w:bookmarkEnd w:id="47"/>
      <w:bookmarkEnd w:id="48"/>
    </w:p>
    <w:p>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pPr>
        <w:pStyle w:val="6"/>
        <w:spacing w:before="0" w:after="0" w:line="360" w:lineRule="auto"/>
        <w:ind w:firstLine="480" w:firstLineChars="200"/>
        <w:rPr>
          <w:sz w:val="24"/>
          <w:szCs w:val="24"/>
        </w:rPr>
      </w:pPr>
      <w:bookmarkStart w:id="49" w:name="_Toc484611849"/>
      <w:bookmarkStart w:id="50" w:name="_Toc51854598"/>
      <w:bookmarkStart w:id="51" w:name="_Toc344475122"/>
      <w:bookmarkStart w:id="52" w:name="_Toc14860571"/>
      <w:bookmarkStart w:id="53" w:name="_Toc83905720"/>
      <w:bookmarkStart w:id="54" w:name="_Toc27750"/>
      <w:r>
        <w:rPr>
          <w:sz w:val="24"/>
          <w:szCs w:val="24"/>
        </w:rPr>
        <w:t>※</w:t>
      </w:r>
      <w:r>
        <w:rPr>
          <w:rFonts w:hint="eastAsia"/>
          <w:sz w:val="24"/>
          <w:szCs w:val="24"/>
        </w:rPr>
        <w:t>三、付款方式</w:t>
      </w:r>
      <w:bookmarkEnd w:id="49"/>
      <w:bookmarkEnd w:id="50"/>
      <w:bookmarkEnd w:id="51"/>
      <w:bookmarkEnd w:id="52"/>
      <w:bookmarkEnd w:id="53"/>
      <w:bookmarkEnd w:id="54"/>
    </w:p>
    <w:p>
      <w:pPr>
        <w:snapToGrid w:val="0"/>
        <w:spacing w:line="360" w:lineRule="auto"/>
        <w:ind w:firstLine="480" w:firstLineChars="200"/>
        <w:rPr>
          <w:sz w:val="24"/>
          <w:szCs w:val="24"/>
        </w:rPr>
      </w:pPr>
      <w:bookmarkStart w:id="55" w:name="_Toc344475123"/>
      <w:r>
        <w:rPr>
          <w:rFonts w:hint="eastAsia"/>
          <w:sz w:val="24"/>
          <w:szCs w:val="24"/>
        </w:rPr>
        <w:t>合同签订后，采购人向成交供应商支付</w:t>
      </w:r>
      <w:r>
        <w:rPr>
          <w:sz w:val="24"/>
          <w:szCs w:val="24"/>
        </w:rPr>
        <w:t>70</w:t>
      </w:r>
      <w:r>
        <w:rPr>
          <w:rFonts w:hint="eastAsia"/>
          <w:sz w:val="24"/>
          <w:szCs w:val="24"/>
        </w:rPr>
        <w:t>%款项；形成标准报批稿，并通过国家标准化管理委员会审核通过且项目验收合格后，采购人向成交供应商支付剩余</w:t>
      </w:r>
      <w:r>
        <w:rPr>
          <w:sz w:val="24"/>
          <w:szCs w:val="24"/>
        </w:rPr>
        <w:t>30</w:t>
      </w:r>
      <w:r>
        <w:rPr>
          <w:rFonts w:hint="eastAsia"/>
          <w:sz w:val="24"/>
          <w:szCs w:val="24"/>
        </w:rPr>
        <w:t>%款项。每次付款前，成交供应商向采购人提供相应金额的发票。</w:t>
      </w:r>
    </w:p>
    <w:p>
      <w:pPr>
        <w:pStyle w:val="6"/>
        <w:spacing w:before="0" w:after="0" w:line="360" w:lineRule="auto"/>
        <w:ind w:firstLine="480" w:firstLineChars="200"/>
        <w:rPr>
          <w:sz w:val="24"/>
          <w:szCs w:val="24"/>
        </w:rPr>
      </w:pPr>
      <w:bookmarkStart w:id="56" w:name="_Toc14860572"/>
      <w:bookmarkStart w:id="57" w:name="_Toc51854600"/>
      <w:bookmarkStart w:id="58" w:name="_Toc484611850"/>
      <w:bookmarkStart w:id="59" w:name="_Toc83905721"/>
      <w:bookmarkStart w:id="60" w:name="_Toc27379"/>
      <w:r>
        <w:rPr>
          <w:sz w:val="24"/>
          <w:szCs w:val="24"/>
        </w:rPr>
        <w:t>※</w:t>
      </w:r>
      <w:r>
        <w:rPr>
          <w:rFonts w:hint="eastAsia"/>
          <w:sz w:val="24"/>
          <w:szCs w:val="24"/>
        </w:rPr>
        <w:t>四、知识产权</w:t>
      </w:r>
      <w:bookmarkEnd w:id="55"/>
      <w:bookmarkEnd w:id="56"/>
      <w:bookmarkEnd w:id="57"/>
      <w:bookmarkEnd w:id="58"/>
      <w:bookmarkEnd w:id="59"/>
      <w:bookmarkEnd w:id="60"/>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pPr>
        <w:pStyle w:val="6"/>
        <w:spacing w:before="0" w:after="0" w:line="360" w:lineRule="auto"/>
        <w:ind w:firstLine="480" w:firstLineChars="200"/>
        <w:rPr>
          <w:sz w:val="24"/>
          <w:szCs w:val="24"/>
        </w:rPr>
      </w:pPr>
      <w:bookmarkStart w:id="61" w:name="_Toc83905722"/>
      <w:bookmarkStart w:id="62" w:name="_Toc51854601"/>
      <w:bookmarkStart w:id="63" w:name="_Toc14860573"/>
      <w:bookmarkStart w:id="64" w:name="_Toc484611852"/>
      <w:bookmarkStart w:id="65" w:name="_Toc29963"/>
      <w:bookmarkStart w:id="66" w:name="_Toc344475125"/>
      <w:r>
        <w:rPr>
          <w:rFonts w:hint="eastAsia"/>
          <w:sz w:val="24"/>
          <w:szCs w:val="24"/>
        </w:rPr>
        <w:t>五、其他</w:t>
      </w:r>
      <w:bookmarkEnd w:id="61"/>
      <w:bookmarkEnd w:id="62"/>
      <w:bookmarkEnd w:id="63"/>
      <w:bookmarkEnd w:id="64"/>
      <w:bookmarkEnd w:id="65"/>
    </w:p>
    <w:bookmarkEnd w:id="66"/>
    <w:p>
      <w:pPr>
        <w:snapToGrid w:val="0"/>
        <w:spacing w:line="360" w:lineRule="auto"/>
        <w:ind w:firstLine="480" w:firstLineChars="200"/>
        <w:rPr>
          <w:sz w:val="24"/>
          <w:szCs w:val="24"/>
        </w:rPr>
      </w:pPr>
      <w:r>
        <w:rPr>
          <w:rFonts w:hint="eastAsia"/>
          <w:sz w:val="24"/>
          <w:szCs w:val="24"/>
        </w:rPr>
        <w:t>其他未尽事宜由供需双方在采购合同中详细约定。</w:t>
      </w:r>
    </w:p>
    <w:p>
      <w:pPr>
        <w:pStyle w:val="5"/>
        <w:pageBreakBefore/>
        <w:spacing w:line="360" w:lineRule="auto"/>
        <w:jc w:val="center"/>
        <w:rPr>
          <w:rFonts w:ascii="宋体" w:hAnsi="宋体" w:eastAsia="宋体"/>
          <w:color w:val="000000"/>
          <w:sz w:val="36"/>
          <w:szCs w:val="30"/>
        </w:rPr>
      </w:pPr>
      <w:bookmarkStart w:id="67" w:name="_Toc21113"/>
      <w:r>
        <w:rPr>
          <w:rFonts w:hint="eastAsia" w:ascii="宋体" w:hAnsi="宋体" w:eastAsia="宋体"/>
          <w:color w:val="000000"/>
          <w:sz w:val="36"/>
          <w:szCs w:val="30"/>
        </w:rPr>
        <w:t>第四篇  比选程序及方法、评审标准、无效响应和采购终止</w:t>
      </w:r>
      <w:bookmarkEnd w:id="67"/>
    </w:p>
    <w:p>
      <w:pPr>
        <w:pStyle w:val="6"/>
        <w:snapToGrid w:val="0"/>
        <w:spacing w:before="0" w:after="0" w:line="360" w:lineRule="auto"/>
        <w:ind w:firstLine="480" w:firstLineChars="200"/>
        <w:rPr>
          <w:rFonts w:ascii="宋体" w:hAnsi="宋体"/>
          <w:color w:val="000000"/>
          <w:sz w:val="24"/>
          <w:szCs w:val="24"/>
        </w:rPr>
      </w:pPr>
      <w:bookmarkStart w:id="68" w:name="_Toc24641"/>
      <w:r>
        <w:rPr>
          <w:rFonts w:hint="eastAsia" w:ascii="宋体" w:hAnsi="宋体"/>
          <w:color w:val="000000"/>
          <w:sz w:val="24"/>
          <w:szCs w:val="24"/>
        </w:rPr>
        <w:t>一、比选程序及方法</w:t>
      </w:r>
      <w:bookmarkEnd w:id="68"/>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2806"/>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082"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1276"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2806"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pPr>
              <w:snapToGrid w:val="0"/>
              <w:jc w:val="center"/>
              <w:rPr>
                <w:rFonts w:ascii="宋体" w:hAnsi="宋体"/>
                <w:color w:val="000000"/>
                <w:sz w:val="21"/>
                <w:szCs w:val="21"/>
              </w:rPr>
            </w:pPr>
          </w:p>
        </w:tc>
        <w:tc>
          <w:tcPr>
            <w:tcW w:w="1276" w:type="dxa"/>
            <w:vMerge w:val="continue"/>
            <w:vAlign w:val="center"/>
          </w:tcPr>
          <w:p>
            <w:pPr>
              <w:snapToGrid w:val="0"/>
              <w:rPr>
                <w:rFonts w:ascii="宋体" w:hAnsi="宋体" w:cs="仿宋_GB2312"/>
                <w:color w:val="000000"/>
                <w:sz w:val="21"/>
                <w:szCs w:val="21"/>
                <w:lang w:val="zh-CN"/>
              </w:rPr>
            </w:pPr>
          </w:p>
        </w:tc>
        <w:tc>
          <w:tcPr>
            <w:tcW w:w="2806"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pPr>
              <w:snapToGrid w:val="0"/>
              <w:jc w:val="center"/>
              <w:rPr>
                <w:rFonts w:ascii="宋体" w:hAnsi="宋体"/>
                <w:color w:val="000000"/>
                <w:sz w:val="21"/>
                <w:szCs w:val="21"/>
              </w:rPr>
            </w:pPr>
          </w:p>
        </w:tc>
        <w:tc>
          <w:tcPr>
            <w:tcW w:w="1276" w:type="dxa"/>
            <w:vMerge w:val="continue"/>
            <w:vAlign w:val="center"/>
          </w:tcPr>
          <w:p>
            <w:pPr>
              <w:snapToGrid w:val="0"/>
              <w:rPr>
                <w:rFonts w:ascii="宋体" w:hAnsi="宋体" w:cs="仿宋_GB2312"/>
                <w:color w:val="000000"/>
                <w:sz w:val="21"/>
                <w:szCs w:val="21"/>
                <w:lang w:val="zh-CN"/>
              </w:rPr>
            </w:pPr>
          </w:p>
        </w:tc>
        <w:tc>
          <w:tcPr>
            <w:tcW w:w="2806"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snapToGrid w:val="0"/>
              <w:jc w:val="center"/>
              <w:rPr>
                <w:rFonts w:ascii="宋体" w:hAnsi="宋体"/>
                <w:color w:val="000000"/>
                <w:sz w:val="21"/>
                <w:szCs w:val="21"/>
              </w:rPr>
            </w:pPr>
          </w:p>
        </w:tc>
        <w:tc>
          <w:tcPr>
            <w:tcW w:w="1276" w:type="dxa"/>
            <w:vMerge w:val="continue"/>
            <w:vAlign w:val="center"/>
          </w:tcPr>
          <w:p>
            <w:pPr>
              <w:snapToGrid w:val="0"/>
              <w:rPr>
                <w:rFonts w:ascii="宋体" w:hAnsi="宋体" w:cs="仿宋_GB2312"/>
                <w:color w:val="000000"/>
                <w:sz w:val="21"/>
                <w:szCs w:val="21"/>
                <w:lang w:val="zh-CN"/>
              </w:rPr>
            </w:pPr>
          </w:p>
        </w:tc>
        <w:tc>
          <w:tcPr>
            <w:tcW w:w="2806"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46" w:type="dxa"/>
            <w:vMerge w:val="continue"/>
            <w:vAlign w:val="center"/>
          </w:tcPr>
          <w:p>
            <w:pPr>
              <w:snapToGrid w:val="0"/>
              <w:jc w:val="center"/>
              <w:rPr>
                <w:rFonts w:ascii="宋体" w:hAnsi="宋体"/>
                <w:color w:val="000000"/>
                <w:sz w:val="21"/>
                <w:szCs w:val="21"/>
              </w:rPr>
            </w:pPr>
          </w:p>
        </w:tc>
        <w:tc>
          <w:tcPr>
            <w:tcW w:w="1276" w:type="dxa"/>
            <w:vMerge w:val="continue"/>
            <w:vAlign w:val="center"/>
          </w:tcPr>
          <w:p>
            <w:pPr>
              <w:snapToGrid w:val="0"/>
              <w:rPr>
                <w:rFonts w:ascii="宋体" w:hAnsi="宋体" w:cs="仿宋_GB2312"/>
                <w:color w:val="000000"/>
                <w:sz w:val="21"/>
                <w:szCs w:val="21"/>
                <w:lang w:val="zh-CN"/>
              </w:rPr>
            </w:pPr>
          </w:p>
        </w:tc>
        <w:tc>
          <w:tcPr>
            <w:tcW w:w="2806"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snapToGrid w:val="0"/>
              <w:jc w:val="center"/>
              <w:rPr>
                <w:rFonts w:ascii="宋体" w:hAnsi="宋体"/>
                <w:color w:val="000000"/>
                <w:sz w:val="21"/>
                <w:szCs w:val="21"/>
              </w:rPr>
            </w:pPr>
          </w:p>
        </w:tc>
        <w:tc>
          <w:tcPr>
            <w:tcW w:w="1276" w:type="dxa"/>
            <w:vMerge w:val="continue"/>
            <w:vAlign w:val="center"/>
          </w:tcPr>
          <w:p>
            <w:pPr>
              <w:snapToGrid w:val="0"/>
              <w:rPr>
                <w:rFonts w:ascii="宋体" w:hAnsi="宋体" w:cs="仿宋_GB2312"/>
                <w:color w:val="000000"/>
                <w:sz w:val="21"/>
                <w:szCs w:val="21"/>
                <w:lang w:val="zh-CN"/>
              </w:rPr>
            </w:pPr>
          </w:p>
        </w:tc>
        <w:tc>
          <w:tcPr>
            <w:tcW w:w="2806"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082"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082"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46"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082"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0" w:firstLineChars="200"/>
        <w:rPr>
          <w:rFonts w:ascii="宋体" w:hAnsi="宋体"/>
          <w:color w:val="000000"/>
          <w:sz w:val="24"/>
          <w:szCs w:val="24"/>
        </w:rPr>
      </w:pPr>
      <w:bookmarkStart w:id="69" w:name="_Toc14627"/>
      <w:r>
        <w:rPr>
          <w:rFonts w:hint="eastAsia" w:ascii="宋体" w:hAnsi="宋体"/>
          <w:color w:val="000000"/>
          <w:sz w:val="24"/>
          <w:szCs w:val="24"/>
        </w:rPr>
        <w:t>二、</w:t>
      </w:r>
      <w:bookmarkStart w:id="70" w:name="_Toc342913394"/>
      <w:bookmarkStart w:id="71" w:name="_Toc102227320"/>
      <w:r>
        <w:rPr>
          <w:rFonts w:hint="eastAsia" w:ascii="宋体" w:hAnsi="宋体"/>
          <w:color w:val="000000"/>
          <w:sz w:val="24"/>
          <w:szCs w:val="24"/>
        </w:rPr>
        <w:t>评审标准</w:t>
      </w:r>
      <w:bookmarkEnd w:id="69"/>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851"/>
        <w:gridCol w:w="5103"/>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62" w:type="dxa"/>
            <w:vAlign w:val="center"/>
          </w:tcPr>
          <w:p>
            <w:pPr>
              <w:ind w:firstLine="28"/>
              <w:jc w:val="center"/>
              <w:rPr>
                <w:rFonts w:ascii="宋体" w:hAnsi="宋体"/>
                <w:b/>
                <w:sz w:val="21"/>
                <w:szCs w:val="21"/>
              </w:rPr>
            </w:pPr>
            <w:r>
              <w:rPr>
                <w:rFonts w:ascii="宋体" w:hAnsi="宋体"/>
                <w:b/>
                <w:sz w:val="21"/>
                <w:szCs w:val="21"/>
              </w:rPr>
              <w:t>序号</w:t>
            </w:r>
          </w:p>
        </w:tc>
        <w:tc>
          <w:tcPr>
            <w:tcW w:w="1276" w:type="dxa"/>
            <w:vAlign w:val="center"/>
          </w:tcPr>
          <w:p>
            <w:pPr>
              <w:ind w:firstLine="28"/>
              <w:jc w:val="center"/>
              <w:rPr>
                <w:rFonts w:ascii="宋体" w:hAnsi="宋体"/>
                <w:b/>
                <w:sz w:val="21"/>
                <w:szCs w:val="21"/>
              </w:rPr>
            </w:pPr>
            <w:r>
              <w:rPr>
                <w:rFonts w:ascii="宋体" w:hAnsi="宋体"/>
                <w:b/>
                <w:sz w:val="21"/>
                <w:szCs w:val="21"/>
              </w:rPr>
              <w:t>评分因素</w:t>
            </w:r>
          </w:p>
          <w:p>
            <w:pPr>
              <w:ind w:firstLine="28"/>
              <w:jc w:val="center"/>
              <w:rPr>
                <w:rFonts w:ascii="宋体" w:hAnsi="宋体"/>
                <w:b/>
                <w:sz w:val="21"/>
                <w:szCs w:val="21"/>
              </w:rPr>
            </w:pPr>
            <w:r>
              <w:rPr>
                <w:rFonts w:ascii="宋体" w:hAnsi="宋体"/>
                <w:b/>
                <w:sz w:val="21"/>
                <w:szCs w:val="21"/>
              </w:rPr>
              <w:t>及权值</w:t>
            </w:r>
          </w:p>
        </w:tc>
        <w:tc>
          <w:tcPr>
            <w:tcW w:w="851" w:type="dxa"/>
            <w:vAlign w:val="center"/>
          </w:tcPr>
          <w:p>
            <w:pPr>
              <w:ind w:firstLine="28"/>
              <w:jc w:val="center"/>
              <w:rPr>
                <w:rFonts w:ascii="宋体" w:hAnsi="宋体"/>
                <w:b/>
                <w:sz w:val="21"/>
                <w:szCs w:val="21"/>
              </w:rPr>
            </w:pPr>
            <w:r>
              <w:rPr>
                <w:rFonts w:ascii="宋体" w:hAnsi="宋体"/>
                <w:b/>
                <w:sz w:val="21"/>
                <w:szCs w:val="21"/>
              </w:rPr>
              <w:t>分值</w:t>
            </w:r>
          </w:p>
        </w:tc>
        <w:tc>
          <w:tcPr>
            <w:tcW w:w="5103" w:type="dxa"/>
            <w:vAlign w:val="center"/>
          </w:tcPr>
          <w:p>
            <w:pPr>
              <w:ind w:firstLine="28"/>
              <w:jc w:val="center"/>
              <w:rPr>
                <w:rFonts w:ascii="宋体" w:hAnsi="宋体"/>
                <w:b/>
                <w:sz w:val="21"/>
                <w:szCs w:val="21"/>
              </w:rPr>
            </w:pPr>
            <w:r>
              <w:rPr>
                <w:rFonts w:ascii="宋体" w:hAnsi="宋体"/>
                <w:b/>
                <w:sz w:val="21"/>
                <w:szCs w:val="21"/>
              </w:rPr>
              <w:t>评分标准</w:t>
            </w:r>
          </w:p>
        </w:tc>
        <w:tc>
          <w:tcPr>
            <w:tcW w:w="1955" w:type="dxa"/>
            <w:vAlign w:val="center"/>
          </w:tcPr>
          <w:p>
            <w:pPr>
              <w:pStyle w:val="249"/>
              <w:spacing w:before="0" w:after="0" w:line="240" w:lineRule="auto"/>
              <w:rPr>
                <w:rFonts w:ascii="宋体" w:hAnsi="宋体" w:eastAsia="宋体"/>
                <w:sz w:val="21"/>
                <w:szCs w:val="21"/>
              </w:rPr>
            </w:pPr>
            <w:r>
              <w:rPr>
                <w:rFonts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2" w:type="dxa"/>
            <w:vAlign w:val="center"/>
          </w:tcPr>
          <w:p>
            <w:pPr>
              <w:ind w:firstLine="28"/>
              <w:jc w:val="center"/>
              <w:rPr>
                <w:rFonts w:ascii="宋体" w:hAnsi="宋体"/>
                <w:sz w:val="21"/>
                <w:szCs w:val="21"/>
              </w:rPr>
            </w:pPr>
            <w:r>
              <w:rPr>
                <w:rFonts w:ascii="宋体" w:hAnsi="宋体"/>
                <w:sz w:val="21"/>
                <w:szCs w:val="21"/>
              </w:rPr>
              <w:t>1</w:t>
            </w:r>
          </w:p>
        </w:tc>
        <w:tc>
          <w:tcPr>
            <w:tcW w:w="1276" w:type="dxa"/>
            <w:vAlign w:val="center"/>
          </w:tcPr>
          <w:p>
            <w:pPr>
              <w:jc w:val="center"/>
              <w:rPr>
                <w:rFonts w:ascii="宋体" w:hAnsi="宋体"/>
                <w:sz w:val="21"/>
                <w:szCs w:val="21"/>
              </w:rPr>
            </w:pPr>
            <w:r>
              <w:rPr>
                <w:rFonts w:hint="eastAsia" w:ascii="宋体" w:hAnsi="宋体"/>
                <w:sz w:val="21"/>
                <w:szCs w:val="21"/>
              </w:rPr>
              <w:t>比选报价</w:t>
            </w:r>
          </w:p>
          <w:p>
            <w:pPr>
              <w:ind w:firstLine="28"/>
              <w:jc w:val="center"/>
              <w:rPr>
                <w:rFonts w:ascii="宋体" w:hAnsi="宋体"/>
                <w:sz w:val="21"/>
                <w:szCs w:val="21"/>
              </w:rPr>
            </w:pPr>
            <w:r>
              <w:rPr>
                <w:rFonts w:hint="eastAsia" w:ascii="宋体" w:hAnsi="宋体"/>
                <w:sz w:val="21"/>
                <w:szCs w:val="21"/>
              </w:rPr>
              <w:t>（</w:t>
            </w:r>
            <w:r>
              <w:rPr>
                <w:rFonts w:ascii="宋体" w:hAnsi="宋体"/>
                <w:sz w:val="21"/>
                <w:szCs w:val="21"/>
              </w:rPr>
              <w:t>20</w:t>
            </w:r>
            <w:r>
              <w:rPr>
                <w:rFonts w:hint="eastAsia" w:ascii="宋体" w:hAnsi="宋体"/>
                <w:sz w:val="21"/>
                <w:szCs w:val="21"/>
              </w:rPr>
              <w:t>%）</w:t>
            </w:r>
          </w:p>
        </w:tc>
        <w:tc>
          <w:tcPr>
            <w:tcW w:w="851" w:type="dxa"/>
            <w:vAlign w:val="center"/>
          </w:tcPr>
          <w:p>
            <w:pPr>
              <w:ind w:firstLine="28"/>
              <w:jc w:val="center"/>
              <w:rPr>
                <w:rFonts w:ascii="宋体" w:hAnsi="宋体"/>
                <w:sz w:val="21"/>
                <w:szCs w:val="21"/>
              </w:rPr>
            </w:pPr>
            <w:r>
              <w:rPr>
                <w:rFonts w:ascii="宋体" w:hAnsi="宋体"/>
                <w:sz w:val="21"/>
                <w:szCs w:val="21"/>
              </w:rPr>
              <w:t>20</w:t>
            </w:r>
            <w:r>
              <w:rPr>
                <w:rFonts w:hint="eastAsia" w:ascii="宋体" w:hAnsi="宋体"/>
                <w:sz w:val="21"/>
                <w:szCs w:val="21"/>
              </w:rPr>
              <w:t>分</w:t>
            </w:r>
          </w:p>
        </w:tc>
        <w:tc>
          <w:tcPr>
            <w:tcW w:w="5103" w:type="dxa"/>
            <w:vAlign w:val="center"/>
          </w:tcPr>
          <w:p>
            <w:pPr>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rPr>
                <w:rFonts w:ascii="宋体" w:hAnsi="宋体"/>
                <w:sz w:val="21"/>
                <w:szCs w:val="21"/>
              </w:rPr>
            </w:pPr>
            <w:r>
              <w:rPr>
                <w:rFonts w:hint="eastAsia" w:ascii="宋体" w:hAnsi="宋体"/>
                <w:sz w:val="21"/>
                <w:szCs w:val="21"/>
              </w:rPr>
              <w:t>比选报价得分=（比选基准价/比选报价）×价格权值×100</w:t>
            </w:r>
          </w:p>
        </w:tc>
        <w:tc>
          <w:tcPr>
            <w:tcW w:w="1955" w:type="dxa"/>
            <w:vAlign w:val="center"/>
          </w:tcPr>
          <w:p>
            <w:pPr>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2" w:type="dxa"/>
            <w:vMerge w:val="restart"/>
            <w:vAlign w:val="center"/>
          </w:tcPr>
          <w:p>
            <w:pPr>
              <w:ind w:firstLine="28"/>
              <w:jc w:val="center"/>
              <w:rPr>
                <w:rFonts w:ascii="宋体" w:hAnsi="宋体"/>
                <w:sz w:val="21"/>
                <w:szCs w:val="21"/>
              </w:rPr>
            </w:pPr>
            <w:r>
              <w:rPr>
                <w:rFonts w:ascii="宋体" w:hAnsi="宋体"/>
                <w:sz w:val="21"/>
                <w:szCs w:val="21"/>
              </w:rPr>
              <w:t>2</w:t>
            </w:r>
          </w:p>
        </w:tc>
        <w:tc>
          <w:tcPr>
            <w:tcW w:w="1276" w:type="dxa"/>
            <w:vMerge w:val="restart"/>
            <w:vAlign w:val="center"/>
          </w:tcPr>
          <w:p>
            <w:pPr>
              <w:ind w:firstLine="28"/>
              <w:jc w:val="center"/>
              <w:rPr>
                <w:rFonts w:ascii="宋体" w:hAnsi="宋体"/>
                <w:sz w:val="21"/>
                <w:szCs w:val="21"/>
              </w:rPr>
            </w:pPr>
            <w:r>
              <w:rPr>
                <w:rFonts w:hint="eastAsia" w:ascii="宋体" w:hAnsi="宋体"/>
                <w:sz w:val="21"/>
                <w:szCs w:val="21"/>
              </w:rPr>
              <w:t>技术部分</w:t>
            </w:r>
          </w:p>
          <w:p>
            <w:pPr>
              <w:ind w:firstLine="28"/>
              <w:jc w:val="center"/>
              <w:rPr>
                <w:rFonts w:ascii="宋体" w:hAnsi="宋体"/>
                <w:sz w:val="21"/>
                <w:szCs w:val="21"/>
              </w:rPr>
            </w:pPr>
            <w:r>
              <w:rPr>
                <w:rFonts w:hint="eastAsia" w:ascii="宋体" w:hAnsi="宋体"/>
                <w:sz w:val="21"/>
                <w:szCs w:val="21"/>
              </w:rPr>
              <w:t>（</w:t>
            </w:r>
            <w:r>
              <w:rPr>
                <w:rFonts w:ascii="宋体" w:hAnsi="宋体"/>
                <w:sz w:val="21"/>
                <w:szCs w:val="21"/>
              </w:rPr>
              <w:t>6</w:t>
            </w:r>
            <w:r>
              <w:rPr>
                <w:rFonts w:hint="eastAsia" w:ascii="宋体" w:hAnsi="宋体"/>
                <w:sz w:val="21"/>
                <w:szCs w:val="21"/>
              </w:rPr>
              <w:t>0%）</w:t>
            </w:r>
          </w:p>
        </w:tc>
        <w:tc>
          <w:tcPr>
            <w:tcW w:w="851" w:type="dxa"/>
            <w:vMerge w:val="restart"/>
            <w:vAlign w:val="center"/>
          </w:tcPr>
          <w:p>
            <w:pPr>
              <w:ind w:firstLine="28"/>
              <w:jc w:val="center"/>
              <w:rPr>
                <w:rFonts w:ascii="宋体" w:hAnsi="宋体"/>
                <w:sz w:val="21"/>
                <w:szCs w:val="21"/>
              </w:rPr>
            </w:pPr>
            <w:r>
              <w:rPr>
                <w:rFonts w:hint="eastAsia" w:ascii="宋体" w:hAnsi="宋体"/>
                <w:sz w:val="21"/>
                <w:szCs w:val="21"/>
              </w:rPr>
              <w:t>服务方案</w:t>
            </w:r>
          </w:p>
          <w:p>
            <w:pPr>
              <w:ind w:firstLine="28"/>
              <w:jc w:val="center"/>
              <w:rPr>
                <w:rFonts w:ascii="宋体" w:hAnsi="宋体"/>
                <w:sz w:val="21"/>
                <w:szCs w:val="21"/>
              </w:rPr>
            </w:pPr>
            <w:r>
              <w:rPr>
                <w:rFonts w:ascii="宋体" w:hAnsi="宋体"/>
                <w:sz w:val="21"/>
                <w:szCs w:val="21"/>
              </w:rPr>
              <w:t>60</w:t>
            </w:r>
            <w:r>
              <w:rPr>
                <w:rFonts w:hint="eastAsia" w:ascii="宋体" w:hAnsi="宋体"/>
                <w:sz w:val="21"/>
                <w:szCs w:val="21"/>
              </w:rPr>
              <w:t>分</w:t>
            </w:r>
          </w:p>
        </w:tc>
        <w:tc>
          <w:tcPr>
            <w:tcW w:w="5103" w:type="dxa"/>
            <w:vAlign w:val="center"/>
          </w:tcPr>
          <w:p>
            <w:pPr>
              <w:rPr>
                <w:rFonts w:ascii="宋体" w:hAnsi="宋体"/>
                <w:sz w:val="21"/>
                <w:szCs w:val="21"/>
              </w:rPr>
            </w:pPr>
            <w:r>
              <w:rPr>
                <w:rFonts w:hint="eastAsia" w:ascii="宋体" w:hAnsi="宋体"/>
                <w:sz w:val="21"/>
                <w:szCs w:val="21"/>
              </w:rPr>
              <w:t>1.对项目的理解和认识（</w:t>
            </w:r>
            <w:r>
              <w:rPr>
                <w:rFonts w:ascii="宋体" w:hAnsi="宋体"/>
                <w:sz w:val="21"/>
                <w:szCs w:val="21"/>
              </w:rPr>
              <w:t>1</w:t>
            </w:r>
            <w:r>
              <w:rPr>
                <w:rFonts w:hint="eastAsia" w:ascii="宋体" w:hAnsi="宋体"/>
                <w:sz w:val="21"/>
                <w:szCs w:val="21"/>
              </w:rPr>
              <w:t>0分）</w:t>
            </w:r>
          </w:p>
          <w:p>
            <w:pPr>
              <w:rPr>
                <w:rFonts w:ascii="宋体" w:hAnsi="宋体"/>
                <w:sz w:val="21"/>
                <w:szCs w:val="21"/>
              </w:rPr>
            </w:pPr>
            <w:r>
              <w:rPr>
                <w:rFonts w:hint="eastAsia" w:ascii="宋体" w:hAnsi="宋体"/>
                <w:sz w:val="21"/>
                <w:szCs w:val="21"/>
              </w:rPr>
              <w:t>供应商提出对铁路口岸名称及代码国家标准编制工作的理解和认识，根据理解透彻程度、考虑全面性、合理性进行评分。</w:t>
            </w:r>
          </w:p>
          <w:p>
            <w:pPr>
              <w:rPr>
                <w:rFonts w:ascii="宋体" w:hAnsi="宋体"/>
                <w:sz w:val="21"/>
                <w:szCs w:val="21"/>
              </w:rPr>
            </w:pPr>
            <w:r>
              <w:rPr>
                <w:rFonts w:hint="eastAsia" w:ascii="宋体" w:hAnsi="宋体"/>
                <w:sz w:val="21"/>
                <w:szCs w:val="21"/>
              </w:rPr>
              <w:t>优（理解透彻、任务目标分析深刻、考虑全面）得</w:t>
            </w:r>
            <w:r>
              <w:rPr>
                <w:rFonts w:ascii="宋体" w:hAnsi="宋体"/>
                <w:sz w:val="21"/>
                <w:szCs w:val="21"/>
              </w:rPr>
              <w:t>1</w:t>
            </w:r>
            <w:r>
              <w:rPr>
                <w:rFonts w:hint="eastAsia" w:ascii="宋体" w:hAnsi="宋体"/>
                <w:sz w:val="21"/>
                <w:szCs w:val="21"/>
              </w:rPr>
              <w:t>0分；</w:t>
            </w:r>
          </w:p>
          <w:p>
            <w:pPr>
              <w:rPr>
                <w:rFonts w:ascii="宋体" w:hAnsi="宋体"/>
                <w:sz w:val="21"/>
                <w:szCs w:val="21"/>
              </w:rPr>
            </w:pPr>
            <w:r>
              <w:rPr>
                <w:rFonts w:hint="eastAsia" w:ascii="宋体" w:hAnsi="宋体"/>
                <w:sz w:val="21"/>
                <w:szCs w:val="21"/>
              </w:rPr>
              <w:t>良（理解较为透彻、任务目标理解到位、考虑存在一定瑕疵）得</w:t>
            </w:r>
            <w:r>
              <w:rPr>
                <w:rFonts w:ascii="宋体" w:hAnsi="宋体"/>
                <w:sz w:val="21"/>
                <w:szCs w:val="21"/>
              </w:rPr>
              <w:t>7</w:t>
            </w:r>
            <w:r>
              <w:rPr>
                <w:rFonts w:hint="eastAsia" w:ascii="宋体" w:hAnsi="宋体"/>
                <w:sz w:val="21"/>
                <w:szCs w:val="21"/>
              </w:rPr>
              <w:t>分；</w:t>
            </w:r>
          </w:p>
          <w:p>
            <w:pPr>
              <w:rPr>
                <w:rFonts w:ascii="宋体" w:hAnsi="宋体"/>
                <w:sz w:val="21"/>
                <w:szCs w:val="21"/>
              </w:rPr>
            </w:pPr>
            <w:r>
              <w:rPr>
                <w:rFonts w:hint="eastAsia" w:ascii="宋体" w:hAnsi="宋体"/>
                <w:sz w:val="21"/>
                <w:szCs w:val="21"/>
              </w:rPr>
              <w:t>一般（理解不充分、任务目标不够清晰、考虑存在较大瑕疵）得</w:t>
            </w:r>
            <w:r>
              <w:rPr>
                <w:rFonts w:ascii="宋体" w:hAnsi="宋体"/>
                <w:sz w:val="21"/>
                <w:szCs w:val="21"/>
              </w:rPr>
              <w:t>4</w:t>
            </w:r>
            <w:r>
              <w:rPr>
                <w:rFonts w:hint="eastAsia" w:ascii="宋体" w:hAnsi="宋体"/>
                <w:sz w:val="21"/>
                <w:szCs w:val="21"/>
              </w:rPr>
              <w:t>分；</w:t>
            </w:r>
          </w:p>
          <w:p>
            <w:pPr>
              <w:rPr>
                <w:rFonts w:ascii="宋体" w:hAnsi="宋体"/>
                <w:sz w:val="21"/>
                <w:szCs w:val="21"/>
              </w:rPr>
            </w:pPr>
            <w:r>
              <w:rPr>
                <w:rFonts w:hint="eastAsia" w:ascii="宋体" w:hAnsi="宋体"/>
                <w:sz w:val="21"/>
                <w:szCs w:val="21"/>
              </w:rPr>
              <w:t>差（理解不充分、任务目标不清晰、考虑存在明显错误）或未提供技术响应方案不得分。</w:t>
            </w:r>
          </w:p>
        </w:tc>
        <w:tc>
          <w:tcPr>
            <w:tcW w:w="1955" w:type="dxa"/>
            <w:vMerge w:val="restart"/>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2" w:type="dxa"/>
            <w:vMerge w:val="continue"/>
            <w:vAlign w:val="center"/>
          </w:tcPr>
          <w:p>
            <w:pPr>
              <w:ind w:firstLine="28"/>
              <w:jc w:val="center"/>
              <w:rPr>
                <w:rFonts w:ascii="宋体" w:hAnsi="宋体"/>
                <w:sz w:val="21"/>
                <w:szCs w:val="21"/>
              </w:rPr>
            </w:pPr>
          </w:p>
        </w:tc>
        <w:tc>
          <w:tcPr>
            <w:tcW w:w="1276" w:type="dxa"/>
            <w:vMerge w:val="continue"/>
            <w:vAlign w:val="center"/>
          </w:tcPr>
          <w:p>
            <w:pPr>
              <w:ind w:firstLine="28"/>
              <w:jc w:val="center"/>
              <w:rPr>
                <w:rFonts w:ascii="宋体" w:hAnsi="宋体"/>
                <w:sz w:val="21"/>
                <w:szCs w:val="21"/>
              </w:rPr>
            </w:pPr>
          </w:p>
        </w:tc>
        <w:tc>
          <w:tcPr>
            <w:tcW w:w="851" w:type="dxa"/>
            <w:vMerge w:val="continue"/>
            <w:vAlign w:val="center"/>
          </w:tcPr>
          <w:p>
            <w:pPr>
              <w:ind w:firstLine="28"/>
              <w:jc w:val="center"/>
              <w:rPr>
                <w:rFonts w:ascii="宋体" w:hAnsi="宋体"/>
                <w:sz w:val="21"/>
                <w:szCs w:val="21"/>
              </w:rPr>
            </w:pPr>
          </w:p>
        </w:tc>
        <w:tc>
          <w:tcPr>
            <w:tcW w:w="5103" w:type="dxa"/>
            <w:vAlign w:val="center"/>
          </w:tcPr>
          <w:p>
            <w:pPr>
              <w:rPr>
                <w:rFonts w:ascii="宋体" w:hAnsi="宋体"/>
                <w:sz w:val="21"/>
                <w:szCs w:val="21"/>
              </w:rPr>
            </w:pPr>
            <w:r>
              <w:rPr>
                <w:rFonts w:ascii="宋体" w:hAnsi="宋体"/>
                <w:sz w:val="21"/>
                <w:szCs w:val="21"/>
              </w:rPr>
              <w:t>2</w:t>
            </w:r>
            <w:r>
              <w:rPr>
                <w:rFonts w:hint="eastAsia" w:ascii="宋体" w:hAnsi="宋体"/>
                <w:sz w:val="21"/>
                <w:szCs w:val="21"/>
              </w:rPr>
              <w:t>.工作思路及实施方案（</w:t>
            </w:r>
            <w:r>
              <w:rPr>
                <w:rFonts w:ascii="宋体" w:hAnsi="宋体"/>
                <w:sz w:val="21"/>
                <w:szCs w:val="21"/>
              </w:rPr>
              <w:t>3</w:t>
            </w:r>
            <w:r>
              <w:rPr>
                <w:rFonts w:hint="eastAsia" w:ascii="宋体" w:hAnsi="宋体"/>
                <w:sz w:val="21"/>
                <w:szCs w:val="21"/>
              </w:rPr>
              <w:t>0分）</w:t>
            </w:r>
          </w:p>
          <w:p>
            <w:pPr>
              <w:rPr>
                <w:rFonts w:ascii="宋体" w:hAnsi="宋体"/>
                <w:sz w:val="21"/>
                <w:szCs w:val="21"/>
              </w:rPr>
            </w:pPr>
            <w:r>
              <w:rPr>
                <w:rFonts w:hint="eastAsia" w:ascii="宋体" w:hAnsi="宋体"/>
                <w:sz w:val="21"/>
                <w:szCs w:val="21"/>
              </w:rPr>
              <w:t>供应商结合铁路口岸代码编制相关要求，提出工作思路及实施方案，根据供应商方案的准确性、合理性、详尽程度进行评分。</w:t>
            </w:r>
          </w:p>
          <w:p>
            <w:pPr>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3</w:t>
            </w:r>
            <w:r>
              <w:rPr>
                <w:rFonts w:hint="eastAsia" w:ascii="宋体" w:hAnsi="宋体"/>
                <w:sz w:val="21"/>
                <w:szCs w:val="21"/>
              </w:rPr>
              <w:t>0分；</w:t>
            </w:r>
          </w:p>
          <w:p>
            <w:pPr>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20</w:t>
            </w:r>
            <w:r>
              <w:rPr>
                <w:rFonts w:hint="eastAsia" w:ascii="宋体" w:hAnsi="宋体"/>
                <w:sz w:val="21"/>
                <w:szCs w:val="21"/>
              </w:rPr>
              <w:t>分；</w:t>
            </w:r>
          </w:p>
          <w:p>
            <w:pPr>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10</w:t>
            </w:r>
            <w:r>
              <w:rPr>
                <w:rFonts w:hint="eastAsia" w:ascii="宋体" w:hAnsi="宋体"/>
                <w:sz w:val="21"/>
                <w:szCs w:val="21"/>
              </w:rPr>
              <w:t>分；</w:t>
            </w:r>
          </w:p>
          <w:p>
            <w:pPr>
              <w:rPr>
                <w:rFonts w:ascii="宋体" w:hAnsi="宋体"/>
                <w:sz w:val="21"/>
                <w:szCs w:val="21"/>
              </w:rPr>
            </w:pPr>
            <w:r>
              <w:rPr>
                <w:rFonts w:hint="eastAsia" w:ascii="宋体" w:hAnsi="宋体"/>
                <w:sz w:val="21"/>
                <w:szCs w:val="21"/>
              </w:rPr>
              <w:t>差（方案不完整、内容单薄、理解差）或未提供技术响应方案不得分。</w:t>
            </w:r>
          </w:p>
        </w:tc>
        <w:tc>
          <w:tcPr>
            <w:tcW w:w="1955" w:type="dxa"/>
            <w:vMerge w:val="continue"/>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2" w:type="dxa"/>
            <w:vMerge w:val="continue"/>
            <w:vAlign w:val="center"/>
          </w:tcPr>
          <w:p>
            <w:pPr>
              <w:ind w:firstLine="28"/>
              <w:jc w:val="center"/>
              <w:rPr>
                <w:rFonts w:ascii="宋体" w:hAnsi="宋体"/>
                <w:sz w:val="21"/>
                <w:szCs w:val="21"/>
              </w:rPr>
            </w:pPr>
          </w:p>
        </w:tc>
        <w:tc>
          <w:tcPr>
            <w:tcW w:w="1276" w:type="dxa"/>
            <w:vMerge w:val="continue"/>
            <w:vAlign w:val="center"/>
          </w:tcPr>
          <w:p>
            <w:pPr>
              <w:ind w:firstLine="28"/>
              <w:jc w:val="center"/>
              <w:rPr>
                <w:rFonts w:ascii="宋体" w:hAnsi="宋体"/>
                <w:sz w:val="21"/>
                <w:szCs w:val="21"/>
              </w:rPr>
            </w:pPr>
          </w:p>
        </w:tc>
        <w:tc>
          <w:tcPr>
            <w:tcW w:w="851" w:type="dxa"/>
            <w:vMerge w:val="continue"/>
            <w:vAlign w:val="center"/>
          </w:tcPr>
          <w:p>
            <w:pPr>
              <w:ind w:firstLine="28"/>
              <w:jc w:val="center"/>
              <w:rPr>
                <w:rFonts w:ascii="宋体" w:hAnsi="宋体"/>
                <w:sz w:val="21"/>
                <w:szCs w:val="21"/>
              </w:rPr>
            </w:pPr>
          </w:p>
        </w:tc>
        <w:tc>
          <w:tcPr>
            <w:tcW w:w="5103" w:type="dxa"/>
            <w:vAlign w:val="center"/>
          </w:tcPr>
          <w:p>
            <w:pPr>
              <w:rPr>
                <w:rFonts w:ascii="宋体" w:hAnsi="宋体"/>
                <w:sz w:val="21"/>
                <w:szCs w:val="21"/>
              </w:rPr>
            </w:pPr>
            <w:r>
              <w:rPr>
                <w:rFonts w:ascii="宋体" w:hAnsi="宋体"/>
                <w:sz w:val="21"/>
                <w:szCs w:val="21"/>
              </w:rPr>
              <w:t>3</w:t>
            </w:r>
            <w:r>
              <w:rPr>
                <w:rFonts w:hint="eastAsia" w:ascii="宋体" w:hAnsi="宋体"/>
                <w:sz w:val="21"/>
                <w:szCs w:val="21"/>
              </w:rPr>
              <w:t>.进度安排计划（</w:t>
            </w:r>
            <w:r>
              <w:rPr>
                <w:rFonts w:ascii="宋体" w:hAnsi="宋体"/>
                <w:sz w:val="21"/>
                <w:szCs w:val="21"/>
              </w:rPr>
              <w:t>10</w:t>
            </w:r>
            <w:r>
              <w:rPr>
                <w:rFonts w:hint="eastAsia" w:ascii="宋体" w:hAnsi="宋体"/>
                <w:sz w:val="21"/>
                <w:szCs w:val="21"/>
              </w:rPr>
              <w:t>分）；</w:t>
            </w:r>
          </w:p>
          <w:p>
            <w:pPr>
              <w:rPr>
                <w:rFonts w:ascii="宋体" w:hAnsi="宋体"/>
                <w:sz w:val="21"/>
                <w:szCs w:val="21"/>
              </w:rPr>
            </w:pPr>
            <w:r>
              <w:rPr>
                <w:rFonts w:hint="eastAsia" w:ascii="宋体" w:hAnsi="宋体"/>
                <w:sz w:val="21"/>
                <w:szCs w:val="21"/>
              </w:rPr>
              <w:t>根据供应商对铁路口岸名称及代码国家标准编制工作提出的具体工作进度安排计划进行评分。</w:t>
            </w:r>
          </w:p>
          <w:p>
            <w:pPr>
              <w:rPr>
                <w:rFonts w:ascii="宋体" w:hAnsi="宋体"/>
                <w:sz w:val="21"/>
                <w:szCs w:val="21"/>
              </w:rPr>
            </w:pPr>
            <w:r>
              <w:rPr>
                <w:rFonts w:hint="eastAsia" w:ascii="宋体" w:hAnsi="宋体"/>
                <w:sz w:val="21"/>
                <w:szCs w:val="21"/>
              </w:rPr>
              <w:t>优（工作安排合理、能优于采购要求完成工作）得</w:t>
            </w:r>
            <w:r>
              <w:rPr>
                <w:rFonts w:ascii="宋体" w:hAnsi="宋体"/>
                <w:sz w:val="21"/>
                <w:szCs w:val="21"/>
              </w:rPr>
              <w:t>10</w:t>
            </w:r>
            <w:r>
              <w:rPr>
                <w:rFonts w:hint="eastAsia" w:ascii="宋体" w:hAnsi="宋体"/>
                <w:sz w:val="21"/>
                <w:szCs w:val="21"/>
              </w:rPr>
              <w:t>分；</w:t>
            </w:r>
          </w:p>
          <w:p>
            <w:pPr>
              <w:pStyle w:val="2"/>
              <w:rPr>
                <w:rFonts w:ascii="宋体" w:hAnsi="宋体" w:eastAsia="宋体"/>
                <w:sz w:val="21"/>
                <w:szCs w:val="21"/>
              </w:rPr>
            </w:pPr>
            <w:r>
              <w:rPr>
                <w:rFonts w:hint="eastAsia" w:ascii="宋体" w:hAnsi="宋体" w:eastAsia="宋体"/>
                <w:sz w:val="21"/>
                <w:szCs w:val="21"/>
              </w:rPr>
              <w:t>良（工作安排合理、能满足采购要求完成工作）得</w:t>
            </w:r>
            <w:r>
              <w:rPr>
                <w:rFonts w:ascii="宋体" w:hAnsi="宋体" w:eastAsia="宋体"/>
                <w:sz w:val="21"/>
                <w:szCs w:val="21"/>
              </w:rPr>
              <w:t>7</w:t>
            </w:r>
            <w:r>
              <w:rPr>
                <w:rFonts w:hint="eastAsia" w:ascii="宋体" w:hAnsi="宋体" w:eastAsia="宋体"/>
                <w:sz w:val="21"/>
                <w:szCs w:val="21"/>
              </w:rPr>
              <w:t>分；</w:t>
            </w:r>
          </w:p>
          <w:p>
            <w:pPr>
              <w:pStyle w:val="2"/>
              <w:rPr>
                <w:rFonts w:ascii="宋体" w:hAnsi="宋体" w:eastAsia="宋体"/>
                <w:sz w:val="21"/>
                <w:szCs w:val="21"/>
              </w:rPr>
            </w:pPr>
            <w:r>
              <w:rPr>
                <w:rFonts w:hint="eastAsia" w:ascii="宋体" w:hAnsi="宋体" w:eastAsia="宋体"/>
                <w:sz w:val="21"/>
                <w:szCs w:val="21"/>
              </w:rPr>
              <w:t>一般（工作安排基本合理、能满足采购要求完成工作）得</w:t>
            </w:r>
            <w:r>
              <w:rPr>
                <w:rFonts w:ascii="宋体" w:hAnsi="宋体" w:eastAsia="宋体"/>
                <w:sz w:val="21"/>
                <w:szCs w:val="21"/>
              </w:rPr>
              <w:t>4</w:t>
            </w:r>
            <w:r>
              <w:rPr>
                <w:rFonts w:hint="eastAsia" w:ascii="宋体" w:hAnsi="宋体" w:eastAsia="宋体"/>
                <w:sz w:val="21"/>
                <w:szCs w:val="21"/>
              </w:rPr>
              <w:t>分；</w:t>
            </w:r>
          </w:p>
          <w:p>
            <w:pPr>
              <w:rPr>
                <w:rFonts w:ascii="宋体" w:hAnsi="宋体"/>
                <w:sz w:val="21"/>
                <w:szCs w:val="21"/>
              </w:rPr>
            </w:pPr>
            <w:r>
              <w:rPr>
                <w:rFonts w:hint="eastAsia" w:ascii="宋体" w:hAnsi="宋体"/>
                <w:sz w:val="21"/>
                <w:szCs w:val="21"/>
              </w:rPr>
              <w:t>差（工作安排不合理、能满足采购要求完成工作）或未提供得</w:t>
            </w:r>
            <w:r>
              <w:rPr>
                <w:rFonts w:ascii="宋体" w:hAnsi="宋体"/>
                <w:sz w:val="21"/>
                <w:szCs w:val="21"/>
              </w:rPr>
              <w:t>0</w:t>
            </w:r>
            <w:r>
              <w:rPr>
                <w:rFonts w:hint="eastAsia" w:ascii="宋体" w:hAnsi="宋体"/>
                <w:sz w:val="21"/>
                <w:szCs w:val="21"/>
              </w:rPr>
              <w:t>分。</w:t>
            </w:r>
          </w:p>
        </w:tc>
        <w:tc>
          <w:tcPr>
            <w:tcW w:w="1955" w:type="dxa"/>
            <w:vMerge w:val="continue"/>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62" w:type="dxa"/>
            <w:vMerge w:val="continue"/>
            <w:tcBorders>
              <w:bottom w:val="single" w:color="auto" w:sz="4" w:space="0"/>
            </w:tcBorders>
            <w:vAlign w:val="center"/>
          </w:tcPr>
          <w:p>
            <w:pPr>
              <w:ind w:firstLine="28"/>
              <w:jc w:val="center"/>
              <w:rPr>
                <w:rFonts w:ascii="宋体" w:hAnsi="宋体"/>
                <w:sz w:val="21"/>
                <w:szCs w:val="21"/>
              </w:rPr>
            </w:pPr>
          </w:p>
        </w:tc>
        <w:tc>
          <w:tcPr>
            <w:tcW w:w="1276" w:type="dxa"/>
            <w:vMerge w:val="continue"/>
            <w:tcBorders>
              <w:bottom w:val="single" w:color="auto" w:sz="4" w:space="0"/>
            </w:tcBorders>
            <w:vAlign w:val="center"/>
          </w:tcPr>
          <w:p>
            <w:pPr>
              <w:ind w:firstLine="28"/>
              <w:jc w:val="center"/>
              <w:rPr>
                <w:rFonts w:ascii="宋体" w:hAnsi="宋体"/>
                <w:sz w:val="21"/>
                <w:szCs w:val="21"/>
              </w:rPr>
            </w:pPr>
          </w:p>
        </w:tc>
        <w:tc>
          <w:tcPr>
            <w:tcW w:w="851" w:type="dxa"/>
            <w:vMerge w:val="continue"/>
            <w:tcBorders>
              <w:bottom w:val="single" w:color="000000" w:sz="4" w:space="0"/>
            </w:tcBorders>
            <w:vAlign w:val="center"/>
          </w:tcPr>
          <w:p>
            <w:pPr>
              <w:ind w:firstLine="28"/>
              <w:jc w:val="center"/>
              <w:rPr>
                <w:rFonts w:ascii="宋体" w:hAnsi="宋体"/>
                <w:sz w:val="21"/>
                <w:szCs w:val="21"/>
              </w:rPr>
            </w:pPr>
          </w:p>
        </w:tc>
        <w:tc>
          <w:tcPr>
            <w:tcW w:w="5103" w:type="dxa"/>
            <w:vAlign w:val="center"/>
          </w:tcPr>
          <w:p>
            <w:pPr>
              <w:rPr>
                <w:rFonts w:ascii="宋体" w:hAnsi="宋体"/>
                <w:sz w:val="21"/>
                <w:szCs w:val="21"/>
              </w:rPr>
            </w:pPr>
            <w:r>
              <w:rPr>
                <w:rFonts w:ascii="宋体" w:hAnsi="宋体"/>
                <w:sz w:val="21"/>
                <w:szCs w:val="21"/>
              </w:rPr>
              <w:t>4</w:t>
            </w:r>
            <w:r>
              <w:rPr>
                <w:rFonts w:hint="eastAsia" w:ascii="宋体" w:hAnsi="宋体"/>
                <w:sz w:val="21"/>
                <w:szCs w:val="21"/>
              </w:rPr>
              <w:t>.重难点分析及解决方案（</w:t>
            </w:r>
            <w:r>
              <w:rPr>
                <w:rFonts w:ascii="宋体" w:hAnsi="宋体"/>
                <w:sz w:val="21"/>
                <w:szCs w:val="21"/>
              </w:rPr>
              <w:t>10</w:t>
            </w:r>
            <w:r>
              <w:rPr>
                <w:rFonts w:hint="eastAsia" w:ascii="宋体" w:hAnsi="宋体"/>
                <w:sz w:val="21"/>
                <w:szCs w:val="21"/>
              </w:rPr>
              <w:t>分）；</w:t>
            </w:r>
          </w:p>
          <w:p>
            <w:pPr>
              <w:rPr>
                <w:rFonts w:ascii="宋体" w:hAnsi="宋体"/>
                <w:sz w:val="21"/>
                <w:szCs w:val="21"/>
              </w:rPr>
            </w:pPr>
            <w:r>
              <w:rPr>
                <w:rFonts w:hint="eastAsia" w:ascii="宋体" w:hAnsi="宋体"/>
                <w:sz w:val="21"/>
                <w:szCs w:val="21"/>
              </w:rPr>
              <w:t>根据供应商对铁路口岸名称及代码国家标准编制工作重点、难点分析的透彻程度，及相应解决方案的针对性、可行性进行评分。</w:t>
            </w:r>
          </w:p>
          <w:p>
            <w:pPr>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10</w:t>
            </w:r>
            <w:r>
              <w:rPr>
                <w:rFonts w:hint="eastAsia" w:ascii="宋体" w:hAnsi="宋体"/>
                <w:sz w:val="21"/>
                <w:szCs w:val="21"/>
              </w:rPr>
              <w:t>分；</w:t>
            </w:r>
          </w:p>
          <w:p>
            <w:pPr>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7</w:t>
            </w:r>
            <w:r>
              <w:rPr>
                <w:rFonts w:hint="eastAsia" w:ascii="宋体" w:hAnsi="宋体"/>
                <w:sz w:val="21"/>
                <w:szCs w:val="21"/>
              </w:rPr>
              <w:t>分；</w:t>
            </w:r>
          </w:p>
          <w:p>
            <w:pPr>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4</w:t>
            </w:r>
            <w:r>
              <w:rPr>
                <w:rFonts w:hint="eastAsia" w:ascii="宋体" w:hAnsi="宋体"/>
                <w:sz w:val="21"/>
                <w:szCs w:val="21"/>
              </w:rPr>
              <w:t>分；</w:t>
            </w:r>
          </w:p>
          <w:p>
            <w:pPr>
              <w:rPr>
                <w:rFonts w:ascii="宋体" w:hAnsi="宋体"/>
                <w:sz w:val="21"/>
                <w:szCs w:val="21"/>
              </w:rPr>
            </w:pPr>
            <w:r>
              <w:rPr>
                <w:rFonts w:hint="eastAsia" w:ascii="宋体" w:hAnsi="宋体"/>
                <w:sz w:val="21"/>
                <w:szCs w:val="21"/>
              </w:rPr>
              <w:t>差（方案不完整、内容单薄、理解差）或未提供不得分。</w:t>
            </w:r>
          </w:p>
        </w:tc>
        <w:tc>
          <w:tcPr>
            <w:tcW w:w="1955" w:type="dxa"/>
            <w:vMerge w:val="continue"/>
            <w:vAlign w:val="center"/>
          </w:tcPr>
          <w:p>
            <w:pPr>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restart"/>
            <w:tcBorders>
              <w:bottom w:val="single" w:color="auto" w:sz="4" w:space="0"/>
            </w:tcBorders>
            <w:vAlign w:val="center"/>
          </w:tcPr>
          <w:p>
            <w:pPr>
              <w:ind w:firstLine="28"/>
              <w:jc w:val="center"/>
              <w:rPr>
                <w:rFonts w:ascii="宋体" w:hAnsi="宋体"/>
                <w:sz w:val="21"/>
                <w:szCs w:val="21"/>
              </w:rPr>
            </w:pPr>
            <w:r>
              <w:rPr>
                <w:rFonts w:hint="eastAsia" w:ascii="宋体" w:hAnsi="宋体"/>
                <w:sz w:val="21"/>
                <w:szCs w:val="21"/>
              </w:rPr>
              <w:t>3</w:t>
            </w:r>
          </w:p>
        </w:tc>
        <w:tc>
          <w:tcPr>
            <w:tcW w:w="1276" w:type="dxa"/>
            <w:vMerge w:val="restart"/>
            <w:tcBorders>
              <w:bottom w:val="single" w:color="auto" w:sz="4" w:space="0"/>
              <w:right w:val="single" w:color="000000" w:sz="4" w:space="0"/>
            </w:tcBorders>
            <w:vAlign w:val="center"/>
          </w:tcPr>
          <w:p>
            <w:pPr>
              <w:ind w:firstLine="28"/>
              <w:jc w:val="center"/>
              <w:rPr>
                <w:rFonts w:ascii="宋体" w:hAnsi="宋体"/>
                <w:sz w:val="21"/>
                <w:szCs w:val="21"/>
              </w:rPr>
            </w:pPr>
            <w:r>
              <w:rPr>
                <w:rFonts w:hint="eastAsia" w:ascii="宋体" w:hAnsi="宋体"/>
                <w:sz w:val="21"/>
                <w:szCs w:val="21"/>
              </w:rPr>
              <w:t>商务部分</w:t>
            </w:r>
          </w:p>
          <w:p>
            <w:pPr>
              <w:ind w:firstLine="28"/>
              <w:jc w:val="center"/>
              <w:rPr>
                <w:rFonts w:ascii="宋体" w:hAnsi="宋体"/>
                <w:sz w:val="21"/>
                <w:szCs w:val="21"/>
              </w:rPr>
            </w:pPr>
            <w:r>
              <w:rPr>
                <w:rFonts w:hint="eastAsia" w:ascii="宋体" w:hAnsi="宋体"/>
                <w:sz w:val="21"/>
                <w:szCs w:val="21"/>
              </w:rPr>
              <w:t>（</w:t>
            </w:r>
            <w:r>
              <w:rPr>
                <w:rFonts w:ascii="宋体" w:hAnsi="宋体"/>
                <w:sz w:val="21"/>
                <w:szCs w:val="21"/>
              </w:rPr>
              <w:t>20</w:t>
            </w:r>
            <w:r>
              <w:rPr>
                <w:rFonts w:hint="eastAsia" w:ascii="宋体" w:hAnsi="宋体"/>
                <w:sz w:val="21"/>
                <w:szCs w:val="21"/>
              </w:rPr>
              <w:t>%）</w:t>
            </w:r>
          </w:p>
        </w:tc>
        <w:tc>
          <w:tcPr>
            <w:tcW w:w="851" w:type="dxa"/>
            <w:tcBorders>
              <w:top w:val="single" w:color="000000" w:sz="4" w:space="0"/>
              <w:left w:val="single" w:color="000000" w:sz="4" w:space="0"/>
              <w:right w:val="single" w:color="000000" w:sz="4" w:space="0"/>
            </w:tcBorders>
            <w:vAlign w:val="center"/>
          </w:tcPr>
          <w:p>
            <w:pPr>
              <w:ind w:firstLine="28"/>
              <w:jc w:val="center"/>
              <w:rPr>
                <w:rFonts w:ascii="宋体" w:hAnsi="宋体"/>
                <w:sz w:val="21"/>
                <w:szCs w:val="21"/>
              </w:rPr>
            </w:pPr>
            <w:r>
              <w:rPr>
                <w:rFonts w:hint="eastAsia" w:ascii="宋体" w:hAnsi="宋体"/>
                <w:sz w:val="21"/>
                <w:szCs w:val="21"/>
              </w:rPr>
              <w:t>服务团队</w:t>
            </w:r>
          </w:p>
          <w:p>
            <w:pPr>
              <w:ind w:firstLine="28"/>
              <w:jc w:val="center"/>
              <w:rPr>
                <w:rFonts w:ascii="宋体" w:hAnsi="宋体"/>
                <w:sz w:val="21"/>
                <w:szCs w:val="21"/>
              </w:rPr>
            </w:pPr>
            <w:r>
              <w:rPr>
                <w:rFonts w:ascii="宋体" w:hAnsi="宋体"/>
                <w:sz w:val="21"/>
                <w:szCs w:val="21"/>
              </w:rPr>
              <w:t>10</w:t>
            </w:r>
            <w:r>
              <w:rPr>
                <w:rFonts w:hint="eastAsia" w:ascii="宋体" w:hAnsi="宋体"/>
                <w:sz w:val="21"/>
                <w:szCs w:val="21"/>
              </w:rPr>
              <w:t>分</w:t>
            </w:r>
          </w:p>
        </w:tc>
        <w:tc>
          <w:tcPr>
            <w:tcW w:w="5103" w:type="dxa"/>
            <w:tcBorders>
              <w:left w:val="single" w:color="000000" w:sz="4" w:space="0"/>
            </w:tcBorders>
            <w:vAlign w:val="center"/>
          </w:tcPr>
          <w:p>
            <w:pPr>
              <w:pStyle w:val="2"/>
              <w:rPr>
                <w:rFonts w:ascii="宋体" w:hAnsi="宋体"/>
                <w:sz w:val="21"/>
                <w:szCs w:val="21"/>
              </w:rPr>
            </w:pPr>
            <w:r>
              <w:rPr>
                <w:rFonts w:hint="eastAsia" w:ascii="宋体" w:hAnsi="宋体" w:eastAsia="宋体"/>
                <w:sz w:val="21"/>
                <w:szCs w:val="21"/>
              </w:rPr>
              <w:t>2019年1月1日至响应文件递交截止时间，项目负责人（团队）以第一起草人承担国家标准制定的，每承担一个得</w:t>
            </w:r>
            <w:r>
              <w:rPr>
                <w:rFonts w:ascii="宋体" w:hAnsi="宋体" w:eastAsia="宋体"/>
                <w:sz w:val="21"/>
                <w:szCs w:val="21"/>
              </w:rPr>
              <w:t>2</w:t>
            </w:r>
            <w:r>
              <w:rPr>
                <w:rFonts w:hint="eastAsia" w:ascii="宋体" w:hAnsi="宋体" w:eastAsia="宋体"/>
                <w:sz w:val="21"/>
                <w:szCs w:val="21"/>
              </w:rPr>
              <w:t>分，最多得</w:t>
            </w:r>
            <w:r>
              <w:rPr>
                <w:rFonts w:ascii="宋体" w:hAnsi="宋体" w:eastAsia="宋体"/>
                <w:sz w:val="21"/>
                <w:szCs w:val="21"/>
              </w:rPr>
              <w:t>1</w:t>
            </w:r>
            <w:r>
              <w:rPr>
                <w:rFonts w:hint="eastAsia" w:ascii="宋体" w:hAnsi="宋体" w:eastAsia="宋体"/>
                <w:sz w:val="21"/>
                <w:szCs w:val="21"/>
              </w:rPr>
              <w:t>0分。</w:t>
            </w:r>
          </w:p>
        </w:tc>
        <w:tc>
          <w:tcPr>
            <w:tcW w:w="1955" w:type="dxa"/>
            <w:vAlign w:val="center"/>
          </w:tcPr>
          <w:p>
            <w:pPr>
              <w:ind w:left="-38"/>
              <w:jc w:val="left"/>
              <w:rPr>
                <w:rFonts w:ascii="宋体" w:hAnsi="宋体"/>
                <w:b/>
                <w:bCs/>
                <w:sz w:val="21"/>
                <w:szCs w:val="21"/>
              </w:rPr>
            </w:pPr>
            <w:r>
              <w:rPr>
                <w:rFonts w:hint="eastAsia" w:ascii="宋体" w:hAnsi="宋体"/>
                <w:sz w:val="21"/>
                <w:szCs w:val="21"/>
              </w:rPr>
              <w:t>提供标准制定的证明材料复印件、起草人社保证明等材料，加盖供应商公章。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562" w:type="dxa"/>
            <w:vMerge w:val="continue"/>
            <w:tcBorders>
              <w:bottom w:val="single" w:color="auto" w:sz="4" w:space="0"/>
            </w:tcBorders>
            <w:vAlign w:val="center"/>
          </w:tcPr>
          <w:p>
            <w:pPr>
              <w:ind w:firstLine="28"/>
              <w:jc w:val="center"/>
              <w:rPr>
                <w:rFonts w:ascii="宋体" w:hAnsi="宋体"/>
                <w:sz w:val="21"/>
                <w:szCs w:val="21"/>
              </w:rPr>
            </w:pPr>
          </w:p>
        </w:tc>
        <w:tc>
          <w:tcPr>
            <w:tcW w:w="1276" w:type="dxa"/>
            <w:vMerge w:val="continue"/>
            <w:tcBorders>
              <w:bottom w:val="single" w:color="auto" w:sz="4" w:space="0"/>
              <w:right w:val="single" w:color="000000" w:sz="4" w:space="0"/>
            </w:tcBorders>
            <w:vAlign w:val="center"/>
          </w:tcPr>
          <w:p>
            <w:pPr>
              <w:ind w:firstLine="28"/>
              <w:jc w:val="center"/>
              <w:rPr>
                <w:rFonts w:ascii="宋体" w:hAnsi="宋体"/>
                <w:sz w:val="21"/>
                <w:szCs w:val="21"/>
              </w:rPr>
            </w:pPr>
          </w:p>
        </w:tc>
        <w:tc>
          <w:tcPr>
            <w:tcW w:w="851" w:type="dxa"/>
            <w:tcBorders>
              <w:left w:val="single" w:color="000000" w:sz="4" w:space="0"/>
              <w:right w:val="single" w:color="000000" w:sz="4" w:space="0"/>
            </w:tcBorders>
            <w:vAlign w:val="center"/>
          </w:tcPr>
          <w:p>
            <w:pPr>
              <w:jc w:val="center"/>
              <w:rPr>
                <w:rFonts w:ascii="宋体" w:hAnsi="宋体"/>
                <w:sz w:val="21"/>
                <w:szCs w:val="21"/>
              </w:rPr>
            </w:pPr>
            <w:r>
              <w:rPr>
                <w:rFonts w:hint="eastAsia" w:ascii="宋体" w:hAnsi="宋体"/>
                <w:sz w:val="21"/>
                <w:szCs w:val="21"/>
              </w:rPr>
              <w:t>企业</w:t>
            </w:r>
          </w:p>
          <w:p>
            <w:pPr>
              <w:jc w:val="center"/>
              <w:rPr>
                <w:rFonts w:ascii="宋体" w:hAnsi="宋体"/>
                <w:sz w:val="21"/>
                <w:szCs w:val="21"/>
              </w:rPr>
            </w:pPr>
            <w:r>
              <w:rPr>
                <w:rFonts w:hint="eastAsia" w:ascii="宋体" w:hAnsi="宋体"/>
                <w:sz w:val="21"/>
                <w:szCs w:val="21"/>
              </w:rPr>
              <w:t>业绩</w:t>
            </w:r>
          </w:p>
          <w:p>
            <w:pPr>
              <w:jc w:val="center"/>
            </w:pPr>
            <w:r>
              <w:rPr>
                <w:rFonts w:ascii="宋体" w:hAnsi="宋体"/>
                <w:sz w:val="21"/>
                <w:szCs w:val="21"/>
              </w:rPr>
              <w:t>10</w:t>
            </w:r>
            <w:r>
              <w:rPr>
                <w:rFonts w:hint="eastAsia" w:ascii="宋体" w:hAnsi="宋体"/>
                <w:sz w:val="21"/>
                <w:szCs w:val="21"/>
              </w:rPr>
              <w:t>分</w:t>
            </w:r>
          </w:p>
        </w:tc>
        <w:tc>
          <w:tcPr>
            <w:tcW w:w="5103" w:type="dxa"/>
            <w:tcBorders>
              <w:left w:val="single" w:color="000000" w:sz="4" w:space="0"/>
            </w:tcBorders>
            <w:vAlign w:val="center"/>
          </w:tcPr>
          <w:p>
            <w:pPr>
              <w:pStyle w:val="2"/>
            </w:pPr>
            <w:r>
              <w:rPr>
                <w:rFonts w:hint="eastAsia" w:ascii="宋体" w:hAnsi="宋体" w:eastAsia="宋体"/>
                <w:sz w:val="21"/>
                <w:szCs w:val="21"/>
              </w:rPr>
              <w:t>2019年1月1日至响应文件递交截止时间，供应商承担过省部级及以上政府的行业管理部门的信息化标准建设或咨询项目，每提供1个案例得</w:t>
            </w:r>
            <w:r>
              <w:rPr>
                <w:rFonts w:ascii="宋体" w:hAnsi="宋体" w:eastAsia="宋体"/>
                <w:sz w:val="21"/>
                <w:szCs w:val="21"/>
              </w:rPr>
              <w:t>2</w:t>
            </w:r>
            <w:r>
              <w:rPr>
                <w:rFonts w:hint="eastAsia" w:ascii="宋体" w:hAnsi="宋体" w:eastAsia="宋体"/>
                <w:sz w:val="21"/>
                <w:szCs w:val="21"/>
              </w:rPr>
              <w:t>分，最多得</w:t>
            </w:r>
            <w:r>
              <w:rPr>
                <w:rFonts w:ascii="宋体" w:hAnsi="宋体" w:eastAsia="宋体"/>
                <w:sz w:val="21"/>
                <w:szCs w:val="21"/>
              </w:rPr>
              <w:t>10</w:t>
            </w:r>
            <w:r>
              <w:rPr>
                <w:rFonts w:hint="eastAsia" w:ascii="宋体" w:hAnsi="宋体" w:eastAsia="宋体"/>
                <w:sz w:val="21"/>
                <w:szCs w:val="21"/>
              </w:rPr>
              <w:t>分。</w:t>
            </w:r>
          </w:p>
        </w:tc>
        <w:tc>
          <w:tcPr>
            <w:tcW w:w="1955" w:type="dxa"/>
            <w:vAlign w:val="center"/>
          </w:tcPr>
          <w:p>
            <w:pPr>
              <w:ind w:left="-38"/>
              <w:jc w:val="left"/>
              <w:rPr>
                <w:rFonts w:ascii="宋体" w:hAnsi="宋体"/>
                <w:sz w:val="21"/>
                <w:szCs w:val="21"/>
              </w:rPr>
            </w:pPr>
            <w:r>
              <w:rPr>
                <w:rFonts w:hint="eastAsia" w:ascii="宋体" w:hAnsi="宋体"/>
                <w:sz w:val="21"/>
                <w:szCs w:val="21"/>
              </w:rPr>
              <w:t>提供业绩合同（或证明材料）复印件，加盖供应商公章。</w:t>
            </w: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0" w:firstLineChars="200"/>
        <w:rPr>
          <w:rFonts w:ascii="宋体" w:hAnsi="宋体"/>
          <w:color w:val="000000"/>
          <w:sz w:val="24"/>
          <w:szCs w:val="24"/>
        </w:rPr>
      </w:pPr>
      <w:bookmarkStart w:id="72" w:name="_Toc2689"/>
      <w:r>
        <w:rPr>
          <w:rFonts w:hint="eastAsia" w:ascii="宋体" w:hAnsi="宋体"/>
          <w:color w:val="000000"/>
          <w:sz w:val="24"/>
          <w:szCs w:val="24"/>
        </w:rPr>
        <w:t>三、无效响应</w:t>
      </w:r>
      <w:bookmarkEnd w:id="72"/>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0" w:firstLineChars="200"/>
        <w:rPr>
          <w:rFonts w:ascii="宋体" w:hAnsi="宋体"/>
          <w:color w:val="000000"/>
          <w:sz w:val="24"/>
          <w:szCs w:val="24"/>
        </w:rPr>
      </w:pPr>
      <w:bookmarkStart w:id="73" w:name="_Toc6727"/>
      <w:r>
        <w:rPr>
          <w:rFonts w:hint="eastAsia" w:ascii="宋体" w:hAnsi="宋体"/>
          <w:color w:val="000000"/>
          <w:sz w:val="24"/>
          <w:szCs w:val="24"/>
        </w:rPr>
        <w:t>四、</w:t>
      </w:r>
      <w:bookmarkEnd w:id="70"/>
      <w:bookmarkEnd w:id="71"/>
      <w:r>
        <w:rPr>
          <w:rFonts w:hint="eastAsia" w:ascii="宋体" w:hAnsi="宋体"/>
          <w:color w:val="000000"/>
          <w:sz w:val="24"/>
          <w:szCs w:val="24"/>
        </w:rPr>
        <w:t>采购终止</w:t>
      </w:r>
      <w:bookmarkEnd w:id="73"/>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color w:val="000000"/>
          <w:sz w:val="36"/>
          <w:szCs w:val="30"/>
        </w:rPr>
      </w:pPr>
      <w:bookmarkStart w:id="74" w:name="_Toc22404"/>
      <w:bookmarkStart w:id="75" w:name="_Toc102227313"/>
      <w:r>
        <w:rPr>
          <w:rFonts w:hint="eastAsia" w:ascii="宋体" w:hAnsi="宋体" w:eastAsia="宋体"/>
          <w:color w:val="000000"/>
          <w:sz w:val="36"/>
          <w:szCs w:val="30"/>
        </w:rPr>
        <w:t>第五篇  供应商须知</w:t>
      </w:r>
      <w:bookmarkEnd w:id="74"/>
      <w:bookmarkEnd w:id="75"/>
    </w:p>
    <w:p>
      <w:pPr>
        <w:pStyle w:val="6"/>
        <w:spacing w:before="0" w:after="0" w:line="360" w:lineRule="auto"/>
        <w:ind w:firstLine="480" w:firstLineChars="200"/>
        <w:rPr>
          <w:rFonts w:ascii="宋体" w:hAnsi="宋体"/>
          <w:color w:val="000000"/>
          <w:sz w:val="24"/>
          <w:szCs w:val="24"/>
        </w:rPr>
      </w:pPr>
      <w:bookmarkStart w:id="76" w:name="_Toc342913389"/>
      <w:bookmarkStart w:id="77" w:name="_Toc12689"/>
      <w:r>
        <w:rPr>
          <w:rFonts w:hint="eastAsia" w:ascii="宋体" w:hAnsi="宋体"/>
          <w:color w:val="000000"/>
          <w:sz w:val="24"/>
          <w:szCs w:val="24"/>
        </w:rPr>
        <w:t>一、比选费用</w:t>
      </w:r>
      <w:bookmarkEnd w:id="76"/>
      <w:bookmarkEnd w:id="77"/>
    </w:p>
    <w:p>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0" w:firstLineChars="200"/>
        <w:rPr>
          <w:rFonts w:ascii="宋体" w:hAnsi="宋体"/>
          <w:color w:val="000000"/>
          <w:sz w:val="24"/>
          <w:szCs w:val="24"/>
        </w:rPr>
      </w:pPr>
      <w:bookmarkStart w:id="78" w:name="_Toc10192"/>
      <w:bookmarkStart w:id="79" w:name="_Toc342913391"/>
      <w:r>
        <w:rPr>
          <w:rFonts w:hint="eastAsia" w:ascii="宋体" w:hAnsi="宋体"/>
          <w:color w:val="000000"/>
          <w:sz w:val="24"/>
          <w:szCs w:val="24"/>
        </w:rPr>
        <w:t>二、竞争性比选文件</w:t>
      </w:r>
      <w:bookmarkEnd w:id="78"/>
      <w:bookmarkEnd w:id="7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0" w:name="_Toc318159160"/>
      <w:bookmarkStart w:id="81" w:name="_Toc318159780"/>
      <w:bookmarkStart w:id="82" w:name="_Toc318159349"/>
      <w:bookmarkStart w:id="83" w:name="_Toc318166429"/>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0"/>
    <w:bookmarkEnd w:id="81"/>
    <w:bookmarkEnd w:id="82"/>
    <w:bookmarkEnd w:id="83"/>
    <w:p>
      <w:pPr>
        <w:pStyle w:val="6"/>
        <w:spacing w:before="0" w:after="0" w:line="360" w:lineRule="auto"/>
        <w:ind w:firstLine="480" w:firstLineChars="200"/>
        <w:rPr>
          <w:rFonts w:ascii="宋体" w:hAnsi="宋体"/>
          <w:color w:val="000000"/>
          <w:sz w:val="24"/>
          <w:szCs w:val="24"/>
        </w:rPr>
      </w:pPr>
      <w:bookmarkStart w:id="84" w:name="_Toc342913392"/>
      <w:bookmarkStart w:id="85" w:name="_Toc102227318"/>
      <w:bookmarkStart w:id="86" w:name="_Toc179714297"/>
      <w:bookmarkStart w:id="87" w:name="_Toc19147"/>
      <w:r>
        <w:rPr>
          <w:rFonts w:hint="eastAsia" w:ascii="宋体" w:hAnsi="宋体"/>
          <w:color w:val="000000"/>
          <w:sz w:val="24"/>
          <w:szCs w:val="24"/>
        </w:rPr>
        <w:t>三、比选要求</w:t>
      </w:r>
      <w:bookmarkEnd w:id="84"/>
      <w:bookmarkEnd w:id="85"/>
      <w:bookmarkEnd w:id="86"/>
      <w:bookmarkEnd w:id="87"/>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6"/>
        <w:spacing w:before="0" w:after="0" w:line="360" w:lineRule="auto"/>
        <w:ind w:firstLine="480" w:firstLineChars="200"/>
        <w:rPr>
          <w:rFonts w:ascii="宋体" w:hAnsi="宋体"/>
          <w:color w:val="000000"/>
          <w:sz w:val="24"/>
          <w:szCs w:val="24"/>
        </w:rPr>
      </w:pPr>
      <w:bookmarkStart w:id="88" w:name="_Toc22499"/>
      <w:r>
        <w:rPr>
          <w:rFonts w:hint="eastAsia" w:ascii="宋体" w:hAnsi="宋体"/>
          <w:color w:val="000000"/>
          <w:sz w:val="24"/>
          <w:szCs w:val="24"/>
        </w:rPr>
        <w:t>四、成交供应商的确认和变更</w:t>
      </w:r>
      <w:bookmarkEnd w:id="88"/>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0" w:firstLineChars="200"/>
        <w:rPr>
          <w:rFonts w:ascii="宋体" w:hAnsi="宋体"/>
          <w:color w:val="000000"/>
          <w:sz w:val="24"/>
          <w:szCs w:val="24"/>
        </w:rPr>
      </w:pPr>
      <w:bookmarkStart w:id="89" w:name="_Toc342913395"/>
      <w:bookmarkStart w:id="90" w:name="_Toc102227321"/>
      <w:bookmarkStart w:id="91" w:name="_Toc30964"/>
      <w:r>
        <w:rPr>
          <w:rFonts w:hint="eastAsia" w:ascii="宋体" w:hAnsi="宋体"/>
          <w:color w:val="000000"/>
          <w:sz w:val="24"/>
          <w:szCs w:val="24"/>
        </w:rPr>
        <w:t>五、成交通知</w:t>
      </w:r>
      <w:bookmarkEnd w:id="89"/>
      <w:bookmarkEnd w:id="90"/>
      <w:bookmarkEnd w:id="91"/>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6"/>
        <w:spacing w:before="0" w:after="0" w:line="360" w:lineRule="auto"/>
        <w:ind w:firstLine="480" w:firstLineChars="200"/>
        <w:rPr>
          <w:rFonts w:ascii="宋体" w:hAnsi="宋体"/>
          <w:color w:val="000000"/>
          <w:sz w:val="24"/>
          <w:szCs w:val="24"/>
        </w:rPr>
      </w:pPr>
      <w:bookmarkStart w:id="92" w:name="_Toc32102"/>
      <w:r>
        <w:rPr>
          <w:rFonts w:hint="eastAsia" w:ascii="宋体" w:hAnsi="宋体"/>
          <w:color w:val="000000"/>
          <w:sz w:val="24"/>
          <w:szCs w:val="24"/>
        </w:rPr>
        <w:t>六、关于质疑和投诉</w:t>
      </w:r>
      <w:bookmarkEnd w:id="92"/>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w:t>
      </w:r>
      <w:r>
        <w:rPr>
          <w:rFonts w:hint="default" w:ascii="宋体" w:hAnsi="宋体"/>
          <w:color w:val="000000"/>
          <w:sz w:val="24"/>
          <w:szCs w:val="24"/>
        </w:rPr>
        <w:t>受到伤害</w:t>
      </w:r>
      <w:r>
        <w:rPr>
          <w:rFonts w:hint="eastAsia" w:ascii="宋体" w:hAnsi="宋体"/>
          <w:color w:val="000000"/>
          <w:sz w:val="24"/>
          <w:szCs w:val="24"/>
        </w:rPr>
        <w:t>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0" w:firstLineChars="200"/>
        <w:rPr>
          <w:rFonts w:ascii="宋体" w:hAnsi="宋体"/>
          <w:color w:val="000000"/>
          <w:sz w:val="24"/>
          <w:szCs w:val="24"/>
        </w:rPr>
      </w:pPr>
      <w:bookmarkStart w:id="93" w:name="_Toc14094"/>
      <w:r>
        <w:rPr>
          <w:rFonts w:hint="eastAsia" w:ascii="宋体" w:hAnsi="宋体"/>
          <w:color w:val="000000"/>
          <w:sz w:val="24"/>
          <w:szCs w:val="24"/>
        </w:rPr>
        <w:t>七、采购代理服务费</w:t>
      </w:r>
      <w:bookmarkEnd w:id="93"/>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vmD1gAAAAgBAAAPAAAAAAAAAAEAIAAAADgAAABkcnMvZG93bnJldi54bWxQSwECFAAUAAAA&#10;CACHTuJAgJGEctoBAADNAwAADgAAAAAAAAABACAAAAA7AQAAZHJzL2Uyb0RvYy54bWxQSwUGAAAA&#10;AAYABgBZAQAAhwU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pPr>
        <w:pStyle w:val="6"/>
        <w:spacing w:before="0" w:after="0" w:line="360" w:lineRule="auto"/>
        <w:ind w:firstLine="480" w:firstLineChars="200"/>
        <w:rPr>
          <w:rFonts w:ascii="宋体" w:hAnsi="宋体"/>
          <w:color w:val="000000"/>
          <w:sz w:val="24"/>
          <w:szCs w:val="24"/>
        </w:rPr>
      </w:pPr>
      <w:bookmarkStart w:id="94" w:name="_Toc102227322"/>
      <w:bookmarkStart w:id="95" w:name="_Toc342913396"/>
      <w:bookmarkStart w:id="96" w:name="_Toc31569"/>
      <w:bookmarkStart w:id="97" w:name="_Toc12789059"/>
      <w:bookmarkStart w:id="98" w:name="_Toc11641055"/>
      <w:r>
        <w:rPr>
          <w:rFonts w:hint="eastAsia" w:ascii="宋体" w:hAnsi="宋体"/>
          <w:color w:val="000000"/>
          <w:sz w:val="24"/>
          <w:szCs w:val="24"/>
        </w:rPr>
        <w:t>八、签订</w:t>
      </w:r>
      <w:bookmarkEnd w:id="94"/>
      <w:r>
        <w:rPr>
          <w:rFonts w:hint="eastAsia" w:ascii="宋体" w:hAnsi="宋体"/>
          <w:color w:val="000000"/>
          <w:sz w:val="24"/>
          <w:szCs w:val="24"/>
        </w:rPr>
        <w:t>合同</w:t>
      </w:r>
      <w:bookmarkEnd w:id="95"/>
      <w:bookmarkEnd w:id="96"/>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color w:val="000000"/>
          <w:sz w:val="36"/>
          <w:szCs w:val="30"/>
        </w:rPr>
      </w:pPr>
      <w:bookmarkStart w:id="99" w:name="_Toc18498"/>
      <w:r>
        <w:rPr>
          <w:rFonts w:hint="eastAsia" w:ascii="宋体" w:hAnsi="宋体" w:eastAsia="宋体"/>
          <w:color w:val="000000"/>
          <w:sz w:val="36"/>
          <w:szCs w:val="30"/>
        </w:rPr>
        <w:t xml:space="preserve">第六篇  </w:t>
      </w:r>
      <w:bookmarkEnd w:id="97"/>
      <w:bookmarkEnd w:id="98"/>
      <w:r>
        <w:rPr>
          <w:rFonts w:hint="eastAsia" w:ascii="宋体" w:hAnsi="宋体" w:eastAsia="宋体"/>
          <w:color w:val="000000"/>
          <w:sz w:val="36"/>
          <w:szCs w:val="30"/>
        </w:rPr>
        <w:t>合同草案条款</w:t>
      </w:r>
      <w:bookmarkEnd w:id="99"/>
    </w:p>
    <w:p>
      <w:pPr>
        <w:pStyle w:val="6"/>
        <w:spacing w:before="0" w:after="0" w:line="360" w:lineRule="auto"/>
        <w:ind w:firstLine="480" w:firstLineChars="200"/>
        <w:rPr>
          <w:rFonts w:ascii="宋体" w:hAnsi="宋体"/>
          <w:color w:val="000000"/>
          <w:sz w:val="24"/>
          <w:szCs w:val="24"/>
        </w:rPr>
      </w:pPr>
      <w:bookmarkStart w:id="100" w:name="_Hlt41879464"/>
      <w:bookmarkEnd w:id="100"/>
      <w:bookmarkStart w:id="101" w:name="_Toc508007737"/>
      <w:bookmarkStart w:id="102" w:name="_Toc285722712"/>
      <w:bookmarkStart w:id="103" w:name="_Toc277084870"/>
      <w:bookmarkStart w:id="104" w:name="_Toc78194465"/>
      <w:bookmarkStart w:id="105" w:name="_Toc3056"/>
      <w:bookmarkStart w:id="106" w:name="_Toc12789072"/>
      <w:r>
        <w:rPr>
          <w:rFonts w:hint="eastAsia" w:ascii="宋体" w:hAnsi="宋体"/>
          <w:color w:val="000000"/>
          <w:sz w:val="24"/>
          <w:szCs w:val="24"/>
        </w:rPr>
        <w:t>一、合同主要条款</w:t>
      </w:r>
      <w:bookmarkEnd w:id="101"/>
      <w:bookmarkEnd w:id="102"/>
      <w:bookmarkEnd w:id="103"/>
      <w:bookmarkEnd w:id="104"/>
      <w:bookmarkEnd w:id="105"/>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0" w:firstLineChars="200"/>
        <w:rPr>
          <w:rFonts w:ascii="宋体" w:hAnsi="宋体"/>
          <w:color w:val="000000"/>
          <w:sz w:val="24"/>
          <w:szCs w:val="24"/>
        </w:rPr>
      </w:pPr>
      <w:bookmarkStart w:id="107" w:name="_Toc508178250"/>
      <w:bookmarkStart w:id="108" w:name="_Toc285722713"/>
      <w:bookmarkStart w:id="109" w:name="_Toc277084871"/>
      <w:bookmarkStart w:id="110" w:name="_Toc6739"/>
      <w:r>
        <w:rPr>
          <w:rFonts w:hint="eastAsia" w:ascii="宋体" w:hAnsi="宋体"/>
          <w:color w:val="000000"/>
          <w:sz w:val="24"/>
          <w:szCs w:val="24"/>
        </w:rPr>
        <w:t>二、政府采购合同（格式）</w:t>
      </w:r>
      <w:bookmarkEnd w:id="107"/>
      <w:bookmarkEnd w:id="108"/>
      <w:bookmarkEnd w:id="109"/>
      <w:bookmarkEnd w:id="110"/>
    </w:p>
    <w:p>
      <w:pPr>
        <w:spacing w:line="500" w:lineRule="exact"/>
        <w:jc w:val="center"/>
        <w:rPr>
          <w:rFonts w:ascii="宋体" w:hAnsi="宋体"/>
          <w:b/>
          <w:color w:val="000000"/>
          <w:sz w:val="44"/>
        </w:rPr>
      </w:pPr>
    </w:p>
    <w:bookmarkEnd w:id="106"/>
    <w:p>
      <w:pPr>
        <w:spacing w:line="360" w:lineRule="auto"/>
        <w:jc w:val="center"/>
        <w:rPr>
          <w:rFonts w:ascii="宋体" w:hAnsi="宋体"/>
          <w:b/>
          <w:color w:val="000000"/>
          <w:sz w:val="44"/>
        </w:rPr>
      </w:pPr>
      <w:bookmarkStart w:id="111"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hAnsi="宋体"/>
                <w:color w:val="000000"/>
                <w:sz w:val="21"/>
                <w:szCs w:val="21"/>
              </w:rPr>
            </w:pPr>
            <w:r>
              <w:rPr>
                <w:rFonts w:ascii="宋体" w:hAnsi="宋体"/>
                <w:color w:val="000000"/>
                <w:sz w:val="21"/>
                <w:szCs w:val="21"/>
              </w:rPr>
              <w:t>一、质量要求和技术标准：</w:t>
            </w:r>
          </w:p>
          <w:p>
            <w:pPr>
              <w:spacing w:line="360" w:lineRule="auto"/>
              <w:rPr>
                <w:rFonts w:ascii="宋体" w:hAnsi="宋体"/>
                <w:color w:val="000000"/>
                <w:sz w:val="21"/>
                <w:szCs w:val="21"/>
              </w:rPr>
            </w:pPr>
            <w:r>
              <w:rPr>
                <w:rFonts w:ascii="宋体" w:hAnsi="宋体"/>
                <w:color w:val="000000"/>
                <w:sz w:val="21"/>
                <w:szCs w:val="21"/>
              </w:rPr>
              <w:t>1、服务措施：</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3"/>
              <w:spacing w:line="360" w:lineRule="auto"/>
              <w:ind w:left="98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hAnsi="宋体"/>
                <w:color w:val="000000"/>
                <w:sz w:val="21"/>
                <w:szCs w:val="21"/>
              </w:rPr>
            </w:pPr>
            <w:r>
              <w:rPr>
                <w:rFonts w:ascii="宋体" w:hAnsi="宋体"/>
                <w:color w:val="000000"/>
                <w:sz w:val="21"/>
                <w:szCs w:val="21"/>
              </w:rPr>
              <w:t>需方：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联系电话：</w:t>
            </w:r>
          </w:p>
          <w:p>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ascii="宋体" w:hAnsi="宋体"/>
                <w:color w:val="000000"/>
                <w:sz w:val="21"/>
                <w:szCs w:val="21"/>
              </w:rPr>
            </w:pPr>
            <w:r>
              <w:rPr>
                <w:rFonts w:ascii="宋体" w:hAnsi="宋体"/>
                <w:color w:val="000000"/>
                <w:sz w:val="21"/>
                <w:szCs w:val="21"/>
              </w:rPr>
              <w:t>供方：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电话：</w:t>
            </w:r>
          </w:p>
          <w:p>
            <w:pPr>
              <w:spacing w:line="360" w:lineRule="auto"/>
              <w:rPr>
                <w:rFonts w:ascii="宋体" w:hAnsi="宋体"/>
                <w:color w:val="000000"/>
                <w:sz w:val="21"/>
                <w:szCs w:val="21"/>
              </w:rPr>
            </w:pPr>
            <w:r>
              <w:rPr>
                <w:rFonts w:ascii="宋体" w:hAnsi="宋体"/>
                <w:color w:val="000000"/>
                <w:sz w:val="21"/>
                <w:szCs w:val="21"/>
              </w:rPr>
              <w:t>传真：</w:t>
            </w:r>
          </w:p>
          <w:p>
            <w:pPr>
              <w:spacing w:line="360" w:lineRule="auto"/>
              <w:rPr>
                <w:rFonts w:ascii="宋体" w:hAnsi="宋体"/>
                <w:color w:val="000000"/>
                <w:sz w:val="21"/>
                <w:szCs w:val="21"/>
              </w:rPr>
            </w:pPr>
            <w:r>
              <w:rPr>
                <w:rFonts w:ascii="宋体" w:hAnsi="宋体"/>
                <w:color w:val="000000"/>
                <w:sz w:val="21"/>
                <w:szCs w:val="21"/>
              </w:rPr>
              <w:t>开户银行：</w:t>
            </w:r>
          </w:p>
          <w:p>
            <w:pPr>
              <w:spacing w:line="360" w:lineRule="auto"/>
              <w:rPr>
                <w:rFonts w:ascii="宋体" w:hAnsi="宋体"/>
                <w:color w:val="000000"/>
                <w:sz w:val="21"/>
                <w:szCs w:val="21"/>
              </w:rPr>
            </w:pPr>
            <w:r>
              <w:rPr>
                <w:rFonts w:ascii="宋体" w:hAnsi="宋体"/>
                <w:color w:val="000000"/>
                <w:sz w:val="21"/>
                <w:szCs w:val="21"/>
              </w:rPr>
              <w:t>账号：</w:t>
            </w:r>
          </w:p>
          <w:p>
            <w:pPr>
              <w:spacing w:line="360" w:lineRule="auto"/>
              <w:rPr>
                <w:rFonts w:ascii="宋体" w:hAnsi="宋体"/>
                <w:color w:val="000000"/>
                <w:sz w:val="21"/>
                <w:szCs w:val="21"/>
              </w:rPr>
            </w:pPr>
            <w:r>
              <w:rPr>
                <w:rFonts w:ascii="宋体" w:hAnsi="宋体"/>
                <w:color w:val="000000"/>
                <w:sz w:val="21"/>
                <w:szCs w:val="21"/>
              </w:rPr>
              <w:t>授权代表：</w:t>
            </w:r>
          </w:p>
          <w:p>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hAnsi="宋体"/>
                <w:color w:val="000000"/>
                <w:sz w:val="21"/>
                <w:szCs w:val="21"/>
              </w:rPr>
            </w:pPr>
            <w:r>
              <w:rPr>
                <w:rFonts w:ascii="宋体" w:hAnsi="宋体"/>
                <w:color w:val="000000"/>
                <w:sz w:val="21"/>
                <w:szCs w:val="21"/>
              </w:rPr>
              <w:t>备注：</w:t>
            </w:r>
          </w:p>
          <w:p>
            <w:pPr>
              <w:spacing w:line="360" w:lineRule="auto"/>
              <w:rPr>
                <w:rFonts w:ascii="宋体" w:hAnsi="宋体"/>
                <w:color w:val="000000"/>
                <w:sz w:val="21"/>
                <w:szCs w:val="21"/>
              </w:rPr>
            </w:pPr>
          </w:p>
          <w:p>
            <w:pPr>
              <w:spacing w:line="360" w:lineRule="auto"/>
              <w:rPr>
                <w:rFonts w:ascii="宋体" w:hAnsi="宋体"/>
                <w:color w:val="000000"/>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1"/>
    <w:p>
      <w:pPr>
        <w:pStyle w:val="5"/>
        <w:spacing w:line="360" w:lineRule="auto"/>
        <w:jc w:val="center"/>
        <w:rPr>
          <w:rFonts w:ascii="宋体" w:hAnsi="宋体" w:eastAsia="宋体"/>
          <w:sz w:val="36"/>
          <w:szCs w:val="30"/>
        </w:rPr>
      </w:pPr>
      <w:bookmarkStart w:id="112" w:name="_Toc89693272"/>
      <w:bookmarkStart w:id="113" w:name="_Toc6167"/>
      <w:r>
        <w:rPr>
          <w:rFonts w:ascii="宋体" w:hAnsi="宋体" w:eastAsia="宋体"/>
          <w:sz w:val="36"/>
          <w:szCs w:val="30"/>
        </w:rPr>
        <w:t>第七篇  响应文件编制要求</w:t>
      </w:r>
      <w:bookmarkEnd w:id="112"/>
      <w:bookmarkEnd w:id="113"/>
    </w:p>
    <w:p>
      <w:pPr>
        <w:pStyle w:val="6"/>
        <w:spacing w:before="0" w:after="0" w:line="360" w:lineRule="auto"/>
        <w:ind w:firstLine="480" w:firstLineChars="200"/>
        <w:rPr>
          <w:rFonts w:ascii="宋体" w:hAnsi="宋体"/>
          <w:sz w:val="24"/>
          <w:szCs w:val="24"/>
        </w:rPr>
      </w:pPr>
      <w:bookmarkStart w:id="114" w:name="_Toc89693273"/>
      <w:bookmarkStart w:id="115" w:name="_Toc17524"/>
      <w:r>
        <w:rPr>
          <w:rFonts w:ascii="宋体" w:hAnsi="宋体"/>
          <w:sz w:val="24"/>
          <w:szCs w:val="24"/>
        </w:rPr>
        <w:t>一、经济部分</w:t>
      </w:r>
      <w:bookmarkEnd w:id="114"/>
      <w:bookmarkEnd w:id="115"/>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0" w:firstLineChars="200"/>
        <w:rPr>
          <w:rFonts w:ascii="宋体" w:hAnsi="宋体"/>
          <w:sz w:val="24"/>
          <w:szCs w:val="24"/>
        </w:rPr>
      </w:pPr>
      <w:bookmarkStart w:id="116" w:name="_Toc11540"/>
      <w:bookmarkStart w:id="117" w:name="_Toc89693274"/>
      <w:bookmarkStart w:id="118" w:name="_Toc78194469"/>
      <w:r>
        <w:rPr>
          <w:rFonts w:hint="eastAsia" w:ascii="宋体" w:hAnsi="宋体"/>
          <w:sz w:val="24"/>
          <w:szCs w:val="24"/>
        </w:rPr>
        <w:t>二、技术部分</w:t>
      </w:r>
      <w:bookmarkEnd w:id="116"/>
      <w:bookmarkEnd w:id="117"/>
      <w:bookmarkEnd w:id="118"/>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0" w:firstLineChars="200"/>
        <w:rPr>
          <w:rFonts w:ascii="宋体" w:hAnsi="宋体"/>
          <w:sz w:val="24"/>
          <w:szCs w:val="24"/>
        </w:rPr>
      </w:pPr>
      <w:bookmarkStart w:id="119" w:name="_Toc89693275"/>
      <w:bookmarkStart w:id="120" w:name="_Toc19962"/>
      <w:r>
        <w:rPr>
          <w:rFonts w:ascii="宋体" w:hAnsi="宋体"/>
          <w:sz w:val="24"/>
          <w:szCs w:val="24"/>
        </w:rPr>
        <w:t>三、商务部分</w:t>
      </w:r>
      <w:bookmarkEnd w:id="119"/>
      <w:bookmarkEnd w:id="120"/>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0" w:firstLineChars="200"/>
        <w:rPr>
          <w:rFonts w:ascii="宋体" w:hAnsi="宋体"/>
          <w:sz w:val="24"/>
          <w:szCs w:val="24"/>
        </w:rPr>
      </w:pPr>
      <w:bookmarkStart w:id="121" w:name="_Toc89693276"/>
      <w:bookmarkStart w:id="122" w:name="_Toc12067"/>
      <w:r>
        <w:rPr>
          <w:rFonts w:ascii="宋体" w:hAnsi="宋体"/>
          <w:sz w:val="24"/>
          <w:szCs w:val="24"/>
        </w:rPr>
        <w:t>四、资格条件及其他</w:t>
      </w:r>
      <w:bookmarkEnd w:id="121"/>
      <w:bookmarkEnd w:id="122"/>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3" w:name="_Toc313008356"/>
      <w:bookmarkStart w:id="124" w:name="_Toc342913419"/>
      <w:bookmarkStart w:id="125" w:name="_Toc23764522"/>
      <w:bookmarkStart w:id="126" w:name="_Toc313888360"/>
      <w:bookmarkStart w:id="127" w:name="_Toc283382454"/>
      <w:bookmarkStart w:id="128" w:name="_Toc12789073"/>
      <w:r>
        <w:rPr>
          <w:rFonts w:hint="eastAsia"/>
          <w:b/>
          <w:sz w:val="24"/>
          <w:szCs w:val="24"/>
        </w:rPr>
        <w:t xml:space="preserve">    </w:t>
      </w:r>
      <w:r>
        <w:rPr>
          <w:b/>
          <w:sz w:val="24"/>
          <w:szCs w:val="24"/>
        </w:rPr>
        <w:t>一、经济部分</w:t>
      </w:r>
      <w:bookmarkEnd w:id="123"/>
      <w:bookmarkEnd w:id="124"/>
      <w:bookmarkEnd w:id="125"/>
      <w:bookmarkEnd w:id="126"/>
    </w:p>
    <w:bookmarkEnd w:id="127"/>
    <w:bookmarkEnd w:id="128"/>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29" w:name="_Toc23764523"/>
      <w:bookmarkStart w:id="130" w:name="_Toc313008357"/>
      <w:bookmarkStart w:id="131" w:name="_Toc342913420"/>
      <w:bookmarkStart w:id="132" w:name="_Toc313888361"/>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29"/>
      <w:bookmarkEnd w:id="130"/>
      <w:bookmarkEnd w:id="131"/>
      <w:bookmarkEnd w:id="132"/>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3" w:name="_Toc342913421"/>
      <w:bookmarkStart w:id="134" w:name="_Toc313008358"/>
      <w:bookmarkStart w:id="135" w:name="_Toc23764524"/>
      <w:bookmarkStart w:id="136" w:name="_Toc313888362"/>
      <w:r>
        <w:rPr>
          <w:rFonts w:hint="eastAsia"/>
          <w:sz w:val="24"/>
          <w:szCs w:val="24"/>
        </w:rPr>
        <w:t xml:space="preserve">   </w:t>
      </w:r>
      <w:r>
        <w:rPr>
          <w:rFonts w:hint="eastAsia"/>
          <w:b/>
          <w:sz w:val="24"/>
          <w:szCs w:val="24"/>
        </w:rPr>
        <w:t xml:space="preserve"> </w:t>
      </w:r>
      <w:r>
        <w:rPr>
          <w:b/>
          <w:sz w:val="24"/>
          <w:szCs w:val="24"/>
        </w:rPr>
        <w:t>三、商务部分</w:t>
      </w:r>
      <w:bookmarkEnd w:id="133"/>
      <w:bookmarkEnd w:id="134"/>
      <w:bookmarkEnd w:id="135"/>
      <w:bookmarkEnd w:id="136"/>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37" w:name="_Toc23764525"/>
      <w:bookmarkStart w:id="138" w:name="_Toc342913422"/>
      <w:bookmarkStart w:id="139" w:name="_Toc313008359"/>
      <w:bookmarkStart w:id="140" w:name="_Toc313888363"/>
      <w:r>
        <w:rPr>
          <w:rFonts w:hint="eastAsia"/>
          <w:b/>
          <w:sz w:val="24"/>
          <w:szCs w:val="24"/>
        </w:rPr>
        <w:t xml:space="preserve">    </w:t>
      </w:r>
      <w:r>
        <w:rPr>
          <w:b/>
          <w:sz w:val="24"/>
          <w:szCs w:val="24"/>
        </w:rPr>
        <w:t>四、资格条件及其他</w:t>
      </w:r>
      <w:bookmarkEnd w:id="137"/>
      <w:bookmarkEnd w:id="138"/>
      <w:bookmarkEnd w:id="139"/>
      <w:bookmarkEnd w:id="140"/>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41"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1"/>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altName w:val="Emoji icon"/>
    <w:panose1 w:val="05000000000000000000"/>
    <w:charset w:val="02"/>
    <w:family w:val="auto"/>
    <w:pitch w:val="default"/>
    <w:sig w:usb0="00000000" w:usb1="00000000" w:usb2="00000000" w:usb3="00000000" w:csb0="80000000" w:csb1="00000000"/>
  </w:font>
  <w:font w:name="Arial">
    <w:altName w:val="Source Sans Pro SemiBold"/>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roid Sans Mono"/>
    <w:panose1 w:val="02070309020205020404"/>
    <w:charset w:val="01"/>
    <w:family w:val="modern"/>
    <w:pitch w:val="default"/>
    <w:sig w:usb0="E0002AFF" w:usb1="C0007843" w:usb2="00000009" w:usb3="00000000" w:csb0="400001FF" w:csb1="FFFF0000"/>
  </w:font>
  <w:font w:name="Symbol">
    <w:altName w:val="Emoji icon"/>
    <w:panose1 w:val="05050102010706020507"/>
    <w:charset w:val="02"/>
    <w:family w:val="roman"/>
    <w:pitch w:val="default"/>
    <w:sig w:usb0="00000000" w:usb1="00000000" w:usb2="00000000" w:usb3="00000000" w:csb0="80000000" w:csb1="00000000"/>
  </w:font>
  <w:font w:name="HarmonyOS Sans SC Light">
    <w:panose1 w:val="00000400000000000000"/>
    <w:charset w:val="86"/>
    <w:family w:val="auto"/>
    <w:pitch w:val="default"/>
    <w:sig w:usb0="00000001" w:usb1="08000000" w:usb2="00000016" w:usb3="00000000" w:csb0="00040001" w:csb1="00000000"/>
  </w:font>
  <w:font w:name="Calibri">
    <w:altName w:val="Noto Naskh Arabic"/>
    <w:panose1 w:val="020F0502020204030204"/>
    <w:charset w:val="00"/>
    <w:family w:val="swiss"/>
    <w:pitch w:val="default"/>
    <w:sig w:usb0="00000000" w:usb1="00000000" w:usb2="00000001" w:usb3="00000000" w:csb0="0000019F" w:csb1="00000000"/>
  </w:font>
  <w:font w:name="Noto Naskh Arabic">
    <w:panose1 w:val="020B0502040504020204"/>
    <w:charset w:val="00"/>
    <w:family w:val="auto"/>
    <w:pitch w:val="default"/>
    <w:sig w:usb0="80002003" w:usb1="80002000" w:usb2="00000008" w:usb3="00000000" w:csb0="00000041" w:csb1="00080000"/>
  </w:font>
  <w:font w:name="文泉驿微米黑">
    <w:panose1 w:val="020B0606030804020204"/>
    <w:charset w:val="86"/>
    <w:family w:val="auto"/>
    <w:pitch w:val="default"/>
    <w:sig w:usb0="E10002EF" w:usb1="6BDFFCFB" w:usb2="00800036" w:usb3="00000000" w:csb0="603E019F" w:csb1="DFD70000"/>
  </w:font>
  <w:font w:name="Arial">
    <w:altName w:val="Source Sans Pro SemiBold"/>
    <w:panose1 w:val="020B0604020202020204"/>
    <w:charset w:val="00"/>
    <w:family w:val="swiss"/>
    <w:pitch w:val="default"/>
    <w:sig w:usb0="00000000" w:usb1="00000000" w:usb2="00000009" w:usb3="00000000" w:csb0="000001FF" w:csb1="00000000"/>
  </w:font>
  <w:font w:name="Source Sans Pro SemiBold">
    <w:panose1 w:val="020B0603030403020204"/>
    <w:charset w:val="00"/>
    <w:family w:val="auto"/>
    <w:pitch w:val="default"/>
    <w:sig w:usb0="600002F7" w:usb1="02000001" w:usb2="00000000" w:usb3="00000000" w:csb0="2000019F" w:csb1="00000000"/>
  </w:font>
  <w:font w:name="仿宋_GB2312">
    <w:altName w:val="文泉驿微米黑"/>
    <w:panose1 w:val="00000000000000000000"/>
    <w:charset w:val="86"/>
    <w:family w:val="modern"/>
    <w:pitch w:val="default"/>
    <w:sig w:usb0="00000000" w:usb1="00000000" w:usb2="00000010" w:usb3="00000000" w:csb0="00040000" w:csb1="00000000"/>
  </w:font>
  <w:font w:name="PMingLiU">
    <w:altName w:val="文泉驿微米黑"/>
    <w:panose1 w:val="02010601000101010101"/>
    <w:charset w:val="88"/>
    <w:family w:val="roman"/>
    <w:pitch w:val="default"/>
    <w:sig w:usb0="00000000" w:usb1="00000000" w:usb2="00000016" w:usb3="00000000" w:csb0="00100001" w:csb1="00000000"/>
  </w:font>
  <w:font w:name="Emoji icon">
    <w:panose1 w:val="00000500000000000000"/>
    <w:charset w:val="00"/>
    <w:family w:val="auto"/>
    <w:pitch w:val="default"/>
    <w:sig w:usb0="00000001" w:usb1="00000000" w:usb2="00000000" w:usb3="00000000" w:csb0="00000001" w:csb1="00000000"/>
  </w:font>
  <w:font w:name="Courier New">
    <w:altName w:val="Droid Sans Mono"/>
    <w:panose1 w:val="02070309020205020404"/>
    <w:charset w:val="00"/>
    <w:family w:val="modern"/>
    <w:pitch w:val="default"/>
    <w:sig w:usb0="00000000" w:usb1="00000000" w:usb2="00000009" w:usb3="00000000" w:csb0="000001FF" w:csb1="00000000"/>
  </w:font>
  <w:font w:name="Droid Sans Mono">
    <w:panose1 w:val="020B0609030804020204"/>
    <w:charset w:val="00"/>
    <w:family w:val="auto"/>
    <w:pitch w:val="default"/>
    <w:sig w:usb0="E00002EF" w:usb1="4000205B" w:usb2="00000028" w:usb3="00000000" w:csb0="2000019F" w:csb1="00000000"/>
  </w:font>
  <w:font w:name="_x000B__x000C_">
    <w:altName w:val="HarmonyOS Sans"/>
    <w:panose1 w:val="00000000000000000000"/>
    <w:charset w:val="00"/>
    <w:family w:val="roman"/>
    <w:pitch w:val="default"/>
    <w:sig w:usb0="00000000" w:usb1="00000000" w:usb2="00000000" w:usb3="00000000" w:csb0="00000001" w:csb1="00000000"/>
  </w:font>
  <w:font w:name="HarmonyOS Sans">
    <w:panose1 w:val="00000500000000000000"/>
    <w:charset w:val="00"/>
    <w:family w:val="auto"/>
    <w:pitch w:val="default"/>
    <w:sig w:usb0="A0000287" w:usb1="00000011" w:usb2="00000000" w:usb3="00000000" w:csb0="00000001" w:csb1="00000000"/>
  </w:font>
  <w:font w:name="Verdana">
    <w:altName w:val="Noto Sans Myanmar Med"/>
    <w:panose1 w:val="020B0604030504040204"/>
    <w:charset w:val="00"/>
    <w:family w:val="swiss"/>
    <w:pitch w:val="default"/>
    <w:sig w:usb0="00000000" w:usb1="00000000" w:usb2="00000010" w:usb3="00000000" w:csb0="0000019F" w:csb1="00000000"/>
  </w:font>
  <w:font w:name="Noto Sans Myanmar Med">
    <w:panose1 w:val="020B0602040504020204"/>
    <w:charset w:val="00"/>
    <w:family w:val="auto"/>
    <w:pitch w:val="default"/>
    <w:sig w:usb0="80000003" w:usb1="00002000" w:usb2="08000400" w:usb3="00100000" w:csb0="00000000" w:csb1="00000000"/>
  </w:font>
  <w:font w:name="Tahoma">
    <w:altName w:val="Noto Sans Myanmar Med"/>
    <w:panose1 w:val="020B0604030504040204"/>
    <w:charset w:val="00"/>
    <w:family w:val="swiss"/>
    <w:pitch w:val="default"/>
    <w:sig w:usb0="00000000" w:usb1="00000000" w:usb2="00000029" w:usb3="00000000" w:csb0="000101FF" w:csb1="00000000"/>
  </w:font>
  <w:font w:name="昆仑楷体">
    <w:altName w:val="文泉驿微米黑"/>
    <w:panose1 w:val="00000000000000000000"/>
    <w:charset w:val="86"/>
    <w:family w:val="modern"/>
    <w:pitch w:val="default"/>
    <w:sig w:usb0="00000000" w:usb1="00000000" w:usb2="00000010" w:usb3="00000000" w:csb0="00040000" w:csb1="00000000"/>
  </w:font>
  <w:font w:name="楷体_GB2312">
    <w:altName w:val="文泉驿微米黑"/>
    <w:panose1 w:val="00000000000000000000"/>
    <w:charset w:val="86"/>
    <w:family w:val="modern"/>
    <w:pitch w:val="default"/>
    <w:sig w:usb0="00000000" w:usb1="00000000" w:usb2="00000010" w:usb3="00000000" w:csb0="00040000" w:csb1="00000000"/>
  </w:font>
  <w:font w:name="文鼎粗黑">
    <w:altName w:val="文泉驿微米黑"/>
    <w:panose1 w:val="00000000000000000000"/>
    <w:charset w:val="86"/>
    <w:family w:val="modern"/>
    <w:pitch w:val="default"/>
    <w:sig w:usb0="00000000" w:usb1="00000000" w:usb2="00000010" w:usb3="00000000" w:csb0="00040000" w:csb1="00000000"/>
  </w:font>
  <w:font w:name="Arial Narrow">
    <w:altName w:val="Source Sans Pro SemiBold"/>
    <w:panose1 w:val="020B0606020202030204"/>
    <w:charset w:val="00"/>
    <w:family w:val="swiss"/>
    <w:pitch w:val="default"/>
    <w:sig w:usb0="00000000" w:usb1="00000000" w:usb2="00000000" w:usb3="00000000" w:csb0="0000009F" w:csb1="00000000"/>
  </w:font>
  <w:font w:name="微软雅黑">
    <w:altName w:val="文泉驿微米黑"/>
    <w:panose1 w:val="020B0503020204020204"/>
    <w:charset w:val="86"/>
    <w:family w:val="swiss"/>
    <w:pitch w:val="default"/>
    <w:sig w:usb0="00000000" w:usb1="00000000" w:usb2="00000016" w:usb3="00000000" w:csb0="0004001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YTgwN2QwNmU0MDI5MDg5NTZkN2MwMmU3MjJjNjAifQ=="/>
  </w:docVars>
  <w:rsids>
    <w:rsidRoot w:val="00172A27"/>
    <w:rsid w:val="00000498"/>
    <w:rsid w:val="00001E90"/>
    <w:rsid w:val="000033AD"/>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6EB9"/>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35B"/>
    <w:rsid w:val="000645F1"/>
    <w:rsid w:val="000653C6"/>
    <w:rsid w:val="0007233F"/>
    <w:rsid w:val="00073BB7"/>
    <w:rsid w:val="000758ED"/>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65F"/>
    <w:rsid w:val="00090C5A"/>
    <w:rsid w:val="00091B1C"/>
    <w:rsid w:val="000921A8"/>
    <w:rsid w:val="000923FA"/>
    <w:rsid w:val="00092576"/>
    <w:rsid w:val="0009269D"/>
    <w:rsid w:val="00094140"/>
    <w:rsid w:val="000943FB"/>
    <w:rsid w:val="00094D17"/>
    <w:rsid w:val="00096E3E"/>
    <w:rsid w:val="00097FF6"/>
    <w:rsid w:val="000A164E"/>
    <w:rsid w:val="000A55FB"/>
    <w:rsid w:val="000A5754"/>
    <w:rsid w:val="000A58D1"/>
    <w:rsid w:val="000A5D17"/>
    <w:rsid w:val="000A5F16"/>
    <w:rsid w:val="000A6575"/>
    <w:rsid w:val="000A7241"/>
    <w:rsid w:val="000A72C0"/>
    <w:rsid w:val="000A739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370"/>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5AC"/>
    <w:rsid w:val="001040CE"/>
    <w:rsid w:val="001042C7"/>
    <w:rsid w:val="00105650"/>
    <w:rsid w:val="00106CD4"/>
    <w:rsid w:val="00107149"/>
    <w:rsid w:val="00107445"/>
    <w:rsid w:val="001100DA"/>
    <w:rsid w:val="001113BE"/>
    <w:rsid w:val="00111939"/>
    <w:rsid w:val="00112547"/>
    <w:rsid w:val="00112EF5"/>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C61"/>
    <w:rsid w:val="0013289E"/>
    <w:rsid w:val="001330DD"/>
    <w:rsid w:val="00133D16"/>
    <w:rsid w:val="00135FF6"/>
    <w:rsid w:val="0013601C"/>
    <w:rsid w:val="00136D2B"/>
    <w:rsid w:val="0013794A"/>
    <w:rsid w:val="00137EB6"/>
    <w:rsid w:val="00141348"/>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37D2"/>
    <w:rsid w:val="001A43A9"/>
    <w:rsid w:val="001A5897"/>
    <w:rsid w:val="001A6632"/>
    <w:rsid w:val="001A6DCC"/>
    <w:rsid w:val="001B2523"/>
    <w:rsid w:val="001B3DBD"/>
    <w:rsid w:val="001B418D"/>
    <w:rsid w:val="001B4377"/>
    <w:rsid w:val="001B6EEA"/>
    <w:rsid w:val="001B74F5"/>
    <w:rsid w:val="001B7861"/>
    <w:rsid w:val="001B7942"/>
    <w:rsid w:val="001B7BB4"/>
    <w:rsid w:val="001C073B"/>
    <w:rsid w:val="001C0E58"/>
    <w:rsid w:val="001C1FC7"/>
    <w:rsid w:val="001C23E7"/>
    <w:rsid w:val="001C2B3A"/>
    <w:rsid w:val="001C420B"/>
    <w:rsid w:val="001C4803"/>
    <w:rsid w:val="001C4C9F"/>
    <w:rsid w:val="001C6F1E"/>
    <w:rsid w:val="001C6FA3"/>
    <w:rsid w:val="001C6FE0"/>
    <w:rsid w:val="001C7ABE"/>
    <w:rsid w:val="001C7CD2"/>
    <w:rsid w:val="001D100C"/>
    <w:rsid w:val="001D1A56"/>
    <w:rsid w:val="001D1ECD"/>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3EE"/>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142B"/>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5039"/>
    <w:rsid w:val="0023568C"/>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196B"/>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6E44"/>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C7CE7"/>
    <w:rsid w:val="002D081E"/>
    <w:rsid w:val="002D37D4"/>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5E66"/>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2626C"/>
    <w:rsid w:val="00327C12"/>
    <w:rsid w:val="00331002"/>
    <w:rsid w:val="00331E07"/>
    <w:rsid w:val="00332BE1"/>
    <w:rsid w:val="003344F6"/>
    <w:rsid w:val="003355B5"/>
    <w:rsid w:val="003355F6"/>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57"/>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6EFE"/>
    <w:rsid w:val="003771CA"/>
    <w:rsid w:val="003802AD"/>
    <w:rsid w:val="0038033A"/>
    <w:rsid w:val="00380447"/>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1E42"/>
    <w:rsid w:val="003F24B5"/>
    <w:rsid w:val="003F3A29"/>
    <w:rsid w:val="003F61A0"/>
    <w:rsid w:val="003F7A1C"/>
    <w:rsid w:val="003F7B16"/>
    <w:rsid w:val="0040006B"/>
    <w:rsid w:val="00400859"/>
    <w:rsid w:val="00400A7F"/>
    <w:rsid w:val="00400F9C"/>
    <w:rsid w:val="00401C5D"/>
    <w:rsid w:val="00401D58"/>
    <w:rsid w:val="004021E6"/>
    <w:rsid w:val="00402B32"/>
    <w:rsid w:val="00405FB2"/>
    <w:rsid w:val="0040638D"/>
    <w:rsid w:val="00406647"/>
    <w:rsid w:val="004067A5"/>
    <w:rsid w:val="004079AF"/>
    <w:rsid w:val="00407D6E"/>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03E1"/>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87C"/>
    <w:rsid w:val="00443D18"/>
    <w:rsid w:val="00443F18"/>
    <w:rsid w:val="004454AC"/>
    <w:rsid w:val="00446BCD"/>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0DD"/>
    <w:rsid w:val="004751F6"/>
    <w:rsid w:val="00475265"/>
    <w:rsid w:val="00475525"/>
    <w:rsid w:val="00476638"/>
    <w:rsid w:val="00477255"/>
    <w:rsid w:val="00481371"/>
    <w:rsid w:val="00481F46"/>
    <w:rsid w:val="00482630"/>
    <w:rsid w:val="00484133"/>
    <w:rsid w:val="00484915"/>
    <w:rsid w:val="00485137"/>
    <w:rsid w:val="00485D16"/>
    <w:rsid w:val="00485FB5"/>
    <w:rsid w:val="004873A7"/>
    <w:rsid w:val="0048791D"/>
    <w:rsid w:val="00490B2F"/>
    <w:rsid w:val="004920AB"/>
    <w:rsid w:val="00492C53"/>
    <w:rsid w:val="00494F23"/>
    <w:rsid w:val="004951F1"/>
    <w:rsid w:val="004953EC"/>
    <w:rsid w:val="00495DFF"/>
    <w:rsid w:val="00496A05"/>
    <w:rsid w:val="00497232"/>
    <w:rsid w:val="0049765E"/>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209"/>
    <w:rsid w:val="004B7859"/>
    <w:rsid w:val="004C1DD0"/>
    <w:rsid w:val="004C1EB2"/>
    <w:rsid w:val="004C1F32"/>
    <w:rsid w:val="004C2517"/>
    <w:rsid w:val="004C2CF6"/>
    <w:rsid w:val="004C3FBF"/>
    <w:rsid w:val="004C4070"/>
    <w:rsid w:val="004C448E"/>
    <w:rsid w:val="004C5BC3"/>
    <w:rsid w:val="004C64E4"/>
    <w:rsid w:val="004C710D"/>
    <w:rsid w:val="004D1016"/>
    <w:rsid w:val="004D19F2"/>
    <w:rsid w:val="004D3A62"/>
    <w:rsid w:val="004D7D78"/>
    <w:rsid w:val="004E0535"/>
    <w:rsid w:val="004E12D8"/>
    <w:rsid w:val="004E156F"/>
    <w:rsid w:val="004E2752"/>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17AD5"/>
    <w:rsid w:val="00520075"/>
    <w:rsid w:val="00520230"/>
    <w:rsid w:val="0052293F"/>
    <w:rsid w:val="005237B2"/>
    <w:rsid w:val="00523C6A"/>
    <w:rsid w:val="00524203"/>
    <w:rsid w:val="005242A4"/>
    <w:rsid w:val="00524693"/>
    <w:rsid w:val="0052505D"/>
    <w:rsid w:val="005251A3"/>
    <w:rsid w:val="00525E4E"/>
    <w:rsid w:val="00526206"/>
    <w:rsid w:val="0052628F"/>
    <w:rsid w:val="00527F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5411"/>
    <w:rsid w:val="00556630"/>
    <w:rsid w:val="00556913"/>
    <w:rsid w:val="00557F14"/>
    <w:rsid w:val="0056241D"/>
    <w:rsid w:val="0056623E"/>
    <w:rsid w:val="00566A85"/>
    <w:rsid w:val="00566EB3"/>
    <w:rsid w:val="00567161"/>
    <w:rsid w:val="005672EC"/>
    <w:rsid w:val="00567733"/>
    <w:rsid w:val="00567ABA"/>
    <w:rsid w:val="005707AA"/>
    <w:rsid w:val="00571F99"/>
    <w:rsid w:val="0057247C"/>
    <w:rsid w:val="00573AE3"/>
    <w:rsid w:val="00574613"/>
    <w:rsid w:val="00574D27"/>
    <w:rsid w:val="00575438"/>
    <w:rsid w:val="00577A40"/>
    <w:rsid w:val="00577F44"/>
    <w:rsid w:val="005806F6"/>
    <w:rsid w:val="00580E9C"/>
    <w:rsid w:val="005839F5"/>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C7838"/>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066"/>
    <w:rsid w:val="005E32B2"/>
    <w:rsid w:val="005E40E1"/>
    <w:rsid w:val="005E4194"/>
    <w:rsid w:val="005E5525"/>
    <w:rsid w:val="005E5E03"/>
    <w:rsid w:val="005E5FDA"/>
    <w:rsid w:val="005E6014"/>
    <w:rsid w:val="005E657B"/>
    <w:rsid w:val="005F0D88"/>
    <w:rsid w:val="005F11E2"/>
    <w:rsid w:val="005F120C"/>
    <w:rsid w:val="005F14CC"/>
    <w:rsid w:val="005F16FA"/>
    <w:rsid w:val="005F21B6"/>
    <w:rsid w:val="005F2756"/>
    <w:rsid w:val="005F3566"/>
    <w:rsid w:val="005F5712"/>
    <w:rsid w:val="005F5ED1"/>
    <w:rsid w:val="005F6BA9"/>
    <w:rsid w:val="005F7FA6"/>
    <w:rsid w:val="00600AFC"/>
    <w:rsid w:val="00600D7C"/>
    <w:rsid w:val="0060240C"/>
    <w:rsid w:val="006040D3"/>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5008"/>
    <w:rsid w:val="00617986"/>
    <w:rsid w:val="00620E88"/>
    <w:rsid w:val="00622584"/>
    <w:rsid w:val="00622D51"/>
    <w:rsid w:val="006230A6"/>
    <w:rsid w:val="00623B74"/>
    <w:rsid w:val="00623BE2"/>
    <w:rsid w:val="00623F6C"/>
    <w:rsid w:val="0062480E"/>
    <w:rsid w:val="006254A0"/>
    <w:rsid w:val="0062709B"/>
    <w:rsid w:val="006311A5"/>
    <w:rsid w:val="006321D7"/>
    <w:rsid w:val="00634071"/>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50E95"/>
    <w:rsid w:val="00654179"/>
    <w:rsid w:val="006545B6"/>
    <w:rsid w:val="00654A48"/>
    <w:rsid w:val="00655009"/>
    <w:rsid w:val="0065651B"/>
    <w:rsid w:val="00656605"/>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D7552"/>
    <w:rsid w:val="006E0490"/>
    <w:rsid w:val="006E1823"/>
    <w:rsid w:val="006E21FA"/>
    <w:rsid w:val="006E259A"/>
    <w:rsid w:val="006E2963"/>
    <w:rsid w:val="006E3197"/>
    <w:rsid w:val="006E3DDF"/>
    <w:rsid w:val="006E3FE8"/>
    <w:rsid w:val="006E412F"/>
    <w:rsid w:val="006E4F5E"/>
    <w:rsid w:val="006F0190"/>
    <w:rsid w:val="006F0A64"/>
    <w:rsid w:val="006F0FB7"/>
    <w:rsid w:val="006F185B"/>
    <w:rsid w:val="006F2359"/>
    <w:rsid w:val="006F272D"/>
    <w:rsid w:val="006F34E9"/>
    <w:rsid w:val="006F5290"/>
    <w:rsid w:val="006F533E"/>
    <w:rsid w:val="006F55B3"/>
    <w:rsid w:val="006F5A07"/>
    <w:rsid w:val="006F7FDF"/>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3DF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3C5D"/>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03B"/>
    <w:rsid w:val="007F2690"/>
    <w:rsid w:val="007F26A7"/>
    <w:rsid w:val="007F2B97"/>
    <w:rsid w:val="007F3377"/>
    <w:rsid w:val="007F541D"/>
    <w:rsid w:val="007F6999"/>
    <w:rsid w:val="007F6CB3"/>
    <w:rsid w:val="007F7139"/>
    <w:rsid w:val="00800939"/>
    <w:rsid w:val="008020D2"/>
    <w:rsid w:val="008021BF"/>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47D70"/>
    <w:rsid w:val="00850BF5"/>
    <w:rsid w:val="00852814"/>
    <w:rsid w:val="00852DB7"/>
    <w:rsid w:val="00853D80"/>
    <w:rsid w:val="00854936"/>
    <w:rsid w:val="0085550A"/>
    <w:rsid w:val="008566B6"/>
    <w:rsid w:val="00856C60"/>
    <w:rsid w:val="0085707D"/>
    <w:rsid w:val="00857C4E"/>
    <w:rsid w:val="008616EF"/>
    <w:rsid w:val="00861A7E"/>
    <w:rsid w:val="00861B2A"/>
    <w:rsid w:val="0086209C"/>
    <w:rsid w:val="00862BE3"/>
    <w:rsid w:val="008639FF"/>
    <w:rsid w:val="00863C25"/>
    <w:rsid w:val="0086432B"/>
    <w:rsid w:val="00864365"/>
    <w:rsid w:val="008662A7"/>
    <w:rsid w:val="0086729A"/>
    <w:rsid w:val="00867C84"/>
    <w:rsid w:val="008705BC"/>
    <w:rsid w:val="0087107F"/>
    <w:rsid w:val="00871139"/>
    <w:rsid w:val="00874AFC"/>
    <w:rsid w:val="00874E31"/>
    <w:rsid w:val="00875667"/>
    <w:rsid w:val="00875A42"/>
    <w:rsid w:val="00875F81"/>
    <w:rsid w:val="00876CEE"/>
    <w:rsid w:val="0087759C"/>
    <w:rsid w:val="00880BDF"/>
    <w:rsid w:val="0088114C"/>
    <w:rsid w:val="00882BE2"/>
    <w:rsid w:val="008877F0"/>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4CF"/>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2E68"/>
    <w:rsid w:val="008D44A0"/>
    <w:rsid w:val="008D49F3"/>
    <w:rsid w:val="008D4A23"/>
    <w:rsid w:val="008D54A7"/>
    <w:rsid w:val="008E151E"/>
    <w:rsid w:val="008E2A27"/>
    <w:rsid w:val="008E3124"/>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153"/>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5D1"/>
    <w:rsid w:val="00931AD1"/>
    <w:rsid w:val="00932004"/>
    <w:rsid w:val="0093242F"/>
    <w:rsid w:val="00934C03"/>
    <w:rsid w:val="00935625"/>
    <w:rsid w:val="00936F66"/>
    <w:rsid w:val="00937713"/>
    <w:rsid w:val="0093771B"/>
    <w:rsid w:val="00937D8C"/>
    <w:rsid w:val="00940235"/>
    <w:rsid w:val="0094051B"/>
    <w:rsid w:val="00940BEC"/>
    <w:rsid w:val="00940EA9"/>
    <w:rsid w:val="00942E54"/>
    <w:rsid w:val="00943108"/>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5BA0"/>
    <w:rsid w:val="009561E1"/>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634"/>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C78B1"/>
    <w:rsid w:val="009C7CDA"/>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0B43"/>
    <w:rsid w:val="00A21425"/>
    <w:rsid w:val="00A220A4"/>
    <w:rsid w:val="00A23C57"/>
    <w:rsid w:val="00A247D5"/>
    <w:rsid w:val="00A24A41"/>
    <w:rsid w:val="00A2635D"/>
    <w:rsid w:val="00A26FF7"/>
    <w:rsid w:val="00A27535"/>
    <w:rsid w:val="00A3059A"/>
    <w:rsid w:val="00A310A7"/>
    <w:rsid w:val="00A315D8"/>
    <w:rsid w:val="00A34063"/>
    <w:rsid w:val="00A345B6"/>
    <w:rsid w:val="00A3496C"/>
    <w:rsid w:val="00A36452"/>
    <w:rsid w:val="00A36726"/>
    <w:rsid w:val="00A37419"/>
    <w:rsid w:val="00A37BF1"/>
    <w:rsid w:val="00A423A8"/>
    <w:rsid w:val="00A42C0A"/>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A09"/>
    <w:rsid w:val="00A83C9E"/>
    <w:rsid w:val="00A83DED"/>
    <w:rsid w:val="00A84863"/>
    <w:rsid w:val="00A84A62"/>
    <w:rsid w:val="00A84AE4"/>
    <w:rsid w:val="00A87D98"/>
    <w:rsid w:val="00A94B1B"/>
    <w:rsid w:val="00A95D95"/>
    <w:rsid w:val="00A96028"/>
    <w:rsid w:val="00A96047"/>
    <w:rsid w:val="00A96C84"/>
    <w:rsid w:val="00A977EC"/>
    <w:rsid w:val="00AA0619"/>
    <w:rsid w:val="00AA1300"/>
    <w:rsid w:val="00AA200F"/>
    <w:rsid w:val="00AA3456"/>
    <w:rsid w:val="00AA3FD1"/>
    <w:rsid w:val="00AA443F"/>
    <w:rsid w:val="00AA4DBB"/>
    <w:rsid w:val="00AA501A"/>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5D86"/>
    <w:rsid w:val="00AC7626"/>
    <w:rsid w:val="00AC7AC9"/>
    <w:rsid w:val="00AD00A9"/>
    <w:rsid w:val="00AD0477"/>
    <w:rsid w:val="00AD0621"/>
    <w:rsid w:val="00AD0F2F"/>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31EF"/>
    <w:rsid w:val="00B032FE"/>
    <w:rsid w:val="00B03FE9"/>
    <w:rsid w:val="00B05D4B"/>
    <w:rsid w:val="00B06296"/>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66E"/>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328"/>
    <w:rsid w:val="00B407DA"/>
    <w:rsid w:val="00B40F7B"/>
    <w:rsid w:val="00B418B5"/>
    <w:rsid w:val="00B42132"/>
    <w:rsid w:val="00B4216A"/>
    <w:rsid w:val="00B42F19"/>
    <w:rsid w:val="00B43901"/>
    <w:rsid w:val="00B469E6"/>
    <w:rsid w:val="00B478C3"/>
    <w:rsid w:val="00B479FB"/>
    <w:rsid w:val="00B51093"/>
    <w:rsid w:val="00B51B66"/>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3D"/>
    <w:rsid w:val="00B66CCC"/>
    <w:rsid w:val="00B67061"/>
    <w:rsid w:val="00B67114"/>
    <w:rsid w:val="00B715B7"/>
    <w:rsid w:val="00B719AA"/>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974E3"/>
    <w:rsid w:val="00BA1CD7"/>
    <w:rsid w:val="00BA1E4E"/>
    <w:rsid w:val="00BA3DBA"/>
    <w:rsid w:val="00BA3E77"/>
    <w:rsid w:val="00BA4450"/>
    <w:rsid w:val="00BA45DC"/>
    <w:rsid w:val="00BA527C"/>
    <w:rsid w:val="00BA56A7"/>
    <w:rsid w:val="00BA5E02"/>
    <w:rsid w:val="00BA5EAD"/>
    <w:rsid w:val="00BA6A8D"/>
    <w:rsid w:val="00BA6DB6"/>
    <w:rsid w:val="00BA6DC9"/>
    <w:rsid w:val="00BA77F8"/>
    <w:rsid w:val="00BB0DCD"/>
    <w:rsid w:val="00BB2A53"/>
    <w:rsid w:val="00BB2ADE"/>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189"/>
    <w:rsid w:val="00BC4775"/>
    <w:rsid w:val="00BC546C"/>
    <w:rsid w:val="00BC7413"/>
    <w:rsid w:val="00BC753C"/>
    <w:rsid w:val="00BD09AF"/>
    <w:rsid w:val="00BD136C"/>
    <w:rsid w:val="00BD4745"/>
    <w:rsid w:val="00BD4BE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7F6"/>
    <w:rsid w:val="00C04C2F"/>
    <w:rsid w:val="00C05690"/>
    <w:rsid w:val="00C07419"/>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2FD"/>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0F0"/>
    <w:rsid w:val="00C77235"/>
    <w:rsid w:val="00C77262"/>
    <w:rsid w:val="00C80D99"/>
    <w:rsid w:val="00C80F82"/>
    <w:rsid w:val="00C80FDF"/>
    <w:rsid w:val="00C83500"/>
    <w:rsid w:val="00C84C60"/>
    <w:rsid w:val="00C84D18"/>
    <w:rsid w:val="00C84E04"/>
    <w:rsid w:val="00C85C43"/>
    <w:rsid w:val="00C864CE"/>
    <w:rsid w:val="00C90463"/>
    <w:rsid w:val="00C90BD4"/>
    <w:rsid w:val="00C910BE"/>
    <w:rsid w:val="00C91B52"/>
    <w:rsid w:val="00C922BE"/>
    <w:rsid w:val="00C92E16"/>
    <w:rsid w:val="00C92FBC"/>
    <w:rsid w:val="00C942D7"/>
    <w:rsid w:val="00C9460F"/>
    <w:rsid w:val="00C949A2"/>
    <w:rsid w:val="00C94B43"/>
    <w:rsid w:val="00C96A12"/>
    <w:rsid w:val="00C96EBD"/>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5F4"/>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523"/>
    <w:rsid w:val="00D01A51"/>
    <w:rsid w:val="00D01ECF"/>
    <w:rsid w:val="00D02779"/>
    <w:rsid w:val="00D02CAD"/>
    <w:rsid w:val="00D02D75"/>
    <w:rsid w:val="00D042B0"/>
    <w:rsid w:val="00D0460F"/>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5F14"/>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02E"/>
    <w:rsid w:val="00D363DD"/>
    <w:rsid w:val="00D36935"/>
    <w:rsid w:val="00D36BD8"/>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4475"/>
    <w:rsid w:val="00D546AD"/>
    <w:rsid w:val="00D54B5D"/>
    <w:rsid w:val="00D55A9E"/>
    <w:rsid w:val="00D55D20"/>
    <w:rsid w:val="00D57CF1"/>
    <w:rsid w:val="00D60272"/>
    <w:rsid w:val="00D612C2"/>
    <w:rsid w:val="00D61E40"/>
    <w:rsid w:val="00D64E3B"/>
    <w:rsid w:val="00D654A1"/>
    <w:rsid w:val="00D6706C"/>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58DF"/>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8F5"/>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8AD"/>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5F9"/>
    <w:rsid w:val="00E92BC2"/>
    <w:rsid w:val="00E9318F"/>
    <w:rsid w:val="00E93755"/>
    <w:rsid w:val="00E93BD5"/>
    <w:rsid w:val="00E93D07"/>
    <w:rsid w:val="00E945B4"/>
    <w:rsid w:val="00E9593F"/>
    <w:rsid w:val="00E96E6C"/>
    <w:rsid w:val="00E97536"/>
    <w:rsid w:val="00E9796D"/>
    <w:rsid w:val="00E97974"/>
    <w:rsid w:val="00EA010E"/>
    <w:rsid w:val="00EA08D9"/>
    <w:rsid w:val="00EA1302"/>
    <w:rsid w:val="00EA20E3"/>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411"/>
    <w:rsid w:val="00EC0548"/>
    <w:rsid w:val="00EC0881"/>
    <w:rsid w:val="00EC1BE6"/>
    <w:rsid w:val="00EC22CB"/>
    <w:rsid w:val="00EC3002"/>
    <w:rsid w:val="00EC37A9"/>
    <w:rsid w:val="00EC3ACB"/>
    <w:rsid w:val="00EC492A"/>
    <w:rsid w:val="00EC4B4E"/>
    <w:rsid w:val="00EC52E5"/>
    <w:rsid w:val="00EC5338"/>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515F"/>
    <w:rsid w:val="00F175D0"/>
    <w:rsid w:val="00F17EEC"/>
    <w:rsid w:val="00F200F2"/>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33CC"/>
    <w:rsid w:val="00F54C4A"/>
    <w:rsid w:val="00F5560C"/>
    <w:rsid w:val="00F55977"/>
    <w:rsid w:val="00F55FAA"/>
    <w:rsid w:val="00F56399"/>
    <w:rsid w:val="00F602AD"/>
    <w:rsid w:val="00F6120D"/>
    <w:rsid w:val="00F625D1"/>
    <w:rsid w:val="00F62937"/>
    <w:rsid w:val="00F631CA"/>
    <w:rsid w:val="00F63644"/>
    <w:rsid w:val="00F63DE0"/>
    <w:rsid w:val="00F65671"/>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09DA"/>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A648A"/>
    <w:rsid w:val="00FB09AB"/>
    <w:rsid w:val="00FB113E"/>
    <w:rsid w:val="00FB1BA2"/>
    <w:rsid w:val="00FB2570"/>
    <w:rsid w:val="00FB2839"/>
    <w:rsid w:val="00FB62B5"/>
    <w:rsid w:val="00FB7075"/>
    <w:rsid w:val="00FB7609"/>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45E3"/>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5DBD5D3"/>
    <w:rsid w:val="68B009A8"/>
    <w:rsid w:val="69127D3A"/>
    <w:rsid w:val="694B1853"/>
    <w:rsid w:val="6A93762C"/>
    <w:rsid w:val="6A996F13"/>
    <w:rsid w:val="6A9B2760"/>
    <w:rsid w:val="6BDD6BDD"/>
    <w:rsid w:val="6C011206"/>
    <w:rsid w:val="6C4130E2"/>
    <w:rsid w:val="6C6C4759"/>
    <w:rsid w:val="6C910893"/>
    <w:rsid w:val="6D6313BE"/>
    <w:rsid w:val="6D634EEB"/>
    <w:rsid w:val="6EC5514E"/>
    <w:rsid w:val="6EF5D83E"/>
    <w:rsid w:val="70DD60FC"/>
    <w:rsid w:val="70FF71F1"/>
    <w:rsid w:val="7168481D"/>
    <w:rsid w:val="7255060F"/>
    <w:rsid w:val="729F162E"/>
    <w:rsid w:val="743F2A8B"/>
    <w:rsid w:val="7549288D"/>
    <w:rsid w:val="77460B34"/>
    <w:rsid w:val="777423E0"/>
    <w:rsid w:val="787C2959"/>
    <w:rsid w:val="7BF94230"/>
    <w:rsid w:val="7C5D4075"/>
    <w:rsid w:val="7D5B1D38"/>
    <w:rsid w:val="7F2F30B3"/>
    <w:rsid w:val="7FB93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99"/>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uiPriority w:val="0"/>
    <w:pPr>
      <w:widowControl/>
      <w:adjustRightInd w:val="0"/>
      <w:spacing w:line="440" w:lineRule="atLeast"/>
      <w:ind w:firstLine="510"/>
      <w:textAlignment w:val="baseline"/>
    </w:pPr>
    <w:rPr>
      <w:kern w:val="0"/>
      <w:sz w:val="24"/>
    </w:rPr>
  </w:style>
  <w:style w:type="paragraph" w:customStyle="1" w:styleId="234">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3559</Words>
  <Characters>20292</Characters>
  <Lines>169</Lines>
  <Paragraphs>47</Paragraphs>
  <TotalTime>2</TotalTime>
  <ScaleCrop>false</ScaleCrop>
  <LinksUpToDate>false</LinksUpToDate>
  <CharactersWithSpaces>23804</CharactersWithSpaces>
  <Application>WPS Office_12.8.2.14769_F1E327BC-269C-435d-A152-05C5408002CA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2023-11-23T09:44:00Z</dcterms:created>
  <dc:creator>罗成</dc:creator>
  <cp:lastModifiedBy>刘小小呀</cp:lastModifiedBy>
  <cp:lastPrinted>2023-11-23T09:33:00Z</cp:lastPrinted>
  <dcterms:modified xsi:type="dcterms:W3CDTF">2025-02-25T17:58:36Z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2052-12.8.2.14769</vt:lpwstr>
  </property>
  <property fmtid="{D5CDD505-2E9C-101B-9397-08002B2CF9AE}" pid="3" name="ICV">
    <vt:lpwstr>63E60E905293D3D91F94BD67DBD8DDA1_43</vt:lpwstr>
  </property>
</Properties>
</file>